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04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</w:p>
    <w:p w:rsidR="00511804" w:rsidRDefault="00511804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</w:p>
    <w:p w:rsidR="00511804" w:rsidRDefault="00CF5E80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noProof/>
          <w:color w:val="0D1216"/>
          <w:kern w:val="2"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D:\Desktop\2023-04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3-04-2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71" w:rsidRDefault="00001871" w:rsidP="001C6376">
      <w:pPr>
        <w:widowControl w:val="0"/>
        <w:suppressAutoHyphens/>
        <w:spacing w:after="227" w:line="240" w:lineRule="auto"/>
        <w:jc w:val="both"/>
        <w:rPr>
          <w:rFonts w:ascii="Calibri" w:eastAsia="Times New Roman" w:hAnsi="Calibri" w:cs="Times New Roman"/>
          <w:color w:val="0D1216"/>
          <w:lang w:eastAsia="ru-RU"/>
        </w:rPr>
      </w:pPr>
    </w:p>
    <w:p w:rsidR="00001871" w:rsidRPr="00CF5E80" w:rsidRDefault="00CF5E80" w:rsidP="00CF5E80">
      <w:pPr>
        <w:widowControl w:val="0"/>
        <w:suppressAutoHyphens/>
        <w:spacing w:after="227" w:line="240" w:lineRule="auto"/>
        <w:jc w:val="center"/>
        <w:rPr>
          <w:rFonts w:ascii="Calibri" w:eastAsia="Times New Roman" w:hAnsi="Calibri" w:cs="Times New Roman"/>
          <w:b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1.</w:t>
      </w:r>
      <w:bookmarkStart w:id="0" w:name="_GoBack"/>
      <w:bookmarkEnd w:id="0"/>
      <w:r w:rsidR="00001871" w:rsidRPr="00CF5E80">
        <w:rPr>
          <w:rFonts w:ascii="Calibri" w:eastAsia="Times New Roman" w:hAnsi="Calibri" w:cs="Times New Roman"/>
          <w:b/>
          <w:color w:val="0D1216"/>
          <w:lang w:eastAsia="ru-RU"/>
        </w:rPr>
        <w:t>Общие положения</w:t>
      </w:r>
    </w:p>
    <w:p w:rsidR="00001871" w:rsidRDefault="00001871" w:rsidP="00001871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Нормы стандартов и процедур, направленных на обеспечение добросовестной работы и поведения работников (далее-стандарты),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001871" w:rsidRDefault="00001871" w:rsidP="00001871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Стандарты призваны установить ключевые принципы, которыми должны руководствоваться работниками муниципального казенного дошкольного образовательного учреждения «</w:t>
      </w:r>
      <w:proofErr w:type="spellStart"/>
      <w:r>
        <w:rPr>
          <w:rFonts w:ascii="Calibri" w:eastAsia="Times New Roman" w:hAnsi="Calibri" w:cs="Times New Roman"/>
          <w:color w:val="0D1216"/>
          <w:lang w:eastAsia="ru-RU"/>
        </w:rPr>
        <w:t>Ратницкий</w:t>
      </w:r>
      <w:proofErr w:type="spellEnd"/>
      <w:r>
        <w:rPr>
          <w:rFonts w:ascii="Calibri" w:eastAsia="Times New Roman" w:hAnsi="Calibri" w:cs="Times New Roman"/>
          <w:color w:val="0D1216"/>
          <w:lang w:eastAsia="ru-RU"/>
        </w:rPr>
        <w:t xml:space="preserve"> детский сад № 7» (далее-МКДОУ)</w:t>
      </w:r>
    </w:p>
    <w:p w:rsidR="00001871" w:rsidRDefault="00001871" w:rsidP="00001871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 xml:space="preserve">Стандарты устанавливаются на основании Конституции РФ, Федерального закона от 29.12.2012 года №273-ФЗ « Об образование в Российской </w:t>
      </w:r>
      <w:r w:rsidR="006152DD">
        <w:rPr>
          <w:rFonts w:ascii="Calibri" w:eastAsia="Times New Roman" w:hAnsi="Calibri" w:cs="Times New Roman"/>
          <w:color w:val="0D1216"/>
          <w:lang w:eastAsia="ru-RU"/>
        </w:rPr>
        <w:t>Федерации», Федерального закона от 25.12.2008 года №273-ФЗ «О противодействии коррупции» и принятых в соответствии с ними иных законодательств и локальных актов, норм международного права, а также общечеловеческих моральных норм и традиций.</w:t>
      </w:r>
    </w:p>
    <w:p w:rsidR="006152DD" w:rsidRDefault="006152DD" w:rsidP="006152DD">
      <w:pPr>
        <w:pStyle w:val="a5"/>
        <w:widowControl w:val="0"/>
        <w:numPr>
          <w:ilvl w:val="0"/>
          <w:numId w:val="1"/>
        </w:numPr>
        <w:suppressAutoHyphens/>
        <w:spacing w:after="227" w:line="240" w:lineRule="auto"/>
        <w:jc w:val="center"/>
        <w:rPr>
          <w:rFonts w:ascii="Calibri" w:eastAsia="Times New Roman" w:hAnsi="Calibri" w:cs="Times New Roman"/>
          <w:b/>
          <w:color w:val="0D1216"/>
          <w:lang w:eastAsia="ru-RU"/>
        </w:rPr>
      </w:pPr>
      <w:r>
        <w:rPr>
          <w:rFonts w:ascii="Calibri" w:eastAsia="Times New Roman" w:hAnsi="Calibri" w:cs="Times New Roman"/>
          <w:b/>
          <w:color w:val="0D1216"/>
          <w:lang w:eastAsia="ru-RU"/>
        </w:rPr>
        <w:t>Ценности</w:t>
      </w:r>
    </w:p>
    <w:p w:rsidR="006152DD" w:rsidRDefault="006152DD" w:rsidP="006152DD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При осуществлении своей деятельности работник МКДОУ руководствуется следующими принципами: добросовестность, прозрачность, развитие.</w:t>
      </w:r>
    </w:p>
    <w:p w:rsidR="006152DD" w:rsidRDefault="006152DD" w:rsidP="006152DD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Добросовестность означает непреклонное 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педагога.</w:t>
      </w:r>
    </w:p>
    <w:p w:rsidR="006152DD" w:rsidRDefault="006152DD" w:rsidP="006152DD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Прозрачность означает обеспечение доступности информации о деятельности МКДОУ. Вся деятельность МКДОУ осуществляется в соответствии со строго документированными процедурами, строится на надлежащем выполнении требований и внутренних локальных актов.</w:t>
      </w:r>
    </w:p>
    <w:p w:rsidR="006152DD" w:rsidRDefault="006152DD" w:rsidP="006152DD">
      <w:pPr>
        <w:pStyle w:val="a5"/>
        <w:widowControl w:val="0"/>
        <w:numPr>
          <w:ilvl w:val="0"/>
          <w:numId w:val="1"/>
        </w:numPr>
        <w:suppressAutoHyphens/>
        <w:spacing w:after="227" w:line="240" w:lineRule="auto"/>
        <w:jc w:val="center"/>
        <w:rPr>
          <w:rFonts w:ascii="Calibri" w:eastAsia="Times New Roman" w:hAnsi="Calibri" w:cs="Times New Roman"/>
          <w:b/>
          <w:color w:val="0D1216"/>
          <w:lang w:eastAsia="ru-RU"/>
        </w:rPr>
      </w:pPr>
      <w:r>
        <w:rPr>
          <w:rFonts w:ascii="Calibri" w:eastAsia="Times New Roman" w:hAnsi="Calibri" w:cs="Times New Roman"/>
          <w:b/>
          <w:color w:val="0D1216"/>
          <w:lang w:eastAsia="ru-RU"/>
        </w:rPr>
        <w:t>Противодействие коррупции</w:t>
      </w:r>
    </w:p>
    <w:p w:rsidR="006152DD" w:rsidRDefault="006152DD" w:rsidP="003B3D91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 xml:space="preserve">Приоритетом в деятельности МКДОУ является строгое соблюдение законов и других нормативных актов, которые служат основой для осуществления </w:t>
      </w:r>
      <w:r w:rsidR="003B3D91">
        <w:rPr>
          <w:rFonts w:ascii="Calibri" w:eastAsia="Times New Roman" w:hAnsi="Calibri" w:cs="Times New Roman"/>
          <w:color w:val="0D1216"/>
          <w:lang w:eastAsia="ru-RU"/>
        </w:rPr>
        <w:t>всех работников процессов в коллективе, центральным ориентиром при планировании деятельности и формировании стратегии его развития.</w:t>
      </w:r>
    </w:p>
    <w:p w:rsidR="003B3D91" w:rsidRDefault="003B3D91" w:rsidP="003B3D91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>Для работников МКДОУ недопустимо нарушение закона. Этот ведущий принцип действует на всех уровнях деятельности, начиная с руководителя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</w:t>
      </w:r>
    </w:p>
    <w:p w:rsidR="001C6376" w:rsidRPr="003B3D91" w:rsidRDefault="003B3D91" w:rsidP="003B3D91">
      <w:pPr>
        <w:pStyle w:val="a5"/>
        <w:widowControl w:val="0"/>
        <w:numPr>
          <w:ilvl w:val="1"/>
          <w:numId w:val="1"/>
        </w:numPr>
        <w:suppressAutoHyphens/>
        <w:spacing w:after="227" w:line="240" w:lineRule="auto"/>
        <w:rPr>
          <w:rFonts w:ascii="Calibri" w:eastAsia="Times New Roman" w:hAnsi="Calibri" w:cs="Times New Roman"/>
          <w:color w:val="0D1216"/>
          <w:lang w:eastAsia="ru-RU"/>
        </w:rPr>
      </w:pPr>
      <w:r>
        <w:rPr>
          <w:rFonts w:ascii="Calibri" w:eastAsia="Times New Roman" w:hAnsi="Calibri" w:cs="Times New Roman"/>
          <w:color w:val="0D1216"/>
          <w:lang w:eastAsia="ru-RU"/>
        </w:rPr>
        <w:t xml:space="preserve">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</w:t>
      </w:r>
      <w:r w:rsidR="00511804" w:rsidRPr="003B3D91">
        <w:rPr>
          <w:rFonts w:ascii="Calibri" w:eastAsia="Times New Roman" w:hAnsi="Calibri" w:cs="Times New Roman"/>
          <w:color w:val="0D1216"/>
          <w:lang w:eastAsia="ru-RU"/>
        </w:rPr>
        <w:t>системой определенных нравственных стандартов поведения, обеспечивающей реализацию уставных</w:t>
      </w:r>
      <w:r w:rsidR="001C6376" w:rsidRPr="003B3D91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видов деятельности ДОУ.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3.4. </w:t>
      </w:r>
      <w:proofErr w:type="gramStart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Ответственный</w:t>
      </w:r>
      <w:proofErr w:type="gramEnd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 и родителями (законными представителями) воспитанников.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работников  и  родителей (законных представителей) воспитанников ДОУ.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3.6. Деятельность ДОУ направлена на реализацию основных задач дошкольного  образования, на </w:t>
      </w:r>
      <w:hyperlink r:id="rId7" w:history="1">
        <w:r w:rsidRPr="001C6376">
          <w:rPr>
            <w:rFonts w:ascii="Times New Roman" w:eastAsia="Andale Sans UI" w:hAnsi="Times New Roman" w:cs="Times New Roman"/>
            <w:color w:val="000000"/>
            <w:kern w:val="2"/>
            <w:sz w:val="24"/>
            <w:szCs w:val="24"/>
            <w:u w:val="single"/>
            <w:lang w:eastAsia="ru-RU"/>
          </w:rPr>
          <w:t>сохранение и укрепление физического и психического здоровья детей</w:t>
        </w:r>
      </w:hyperlink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3.7. В отношениях работников с родителями (законными представителями) воспитанников ДОУ недопустимо использование любых способов прямого или косвенного воздействия с целью получения незаконной выгоды.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3.8. В ДОУ  недопустимы любые формы коррупции, работники в своей деятельности обязаны строго </w:t>
      </w: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lastRenderedPageBreak/>
        <w:t>выполнять требования законодательства и правовых актов о противодействии коррупции.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3.9. В случае принуждения работника, родителя (законного представителя) воспитанника к предоставлению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3.10. В ДОУ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3.11. В ДОУ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3.12. В ДОУ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1C6376" w:rsidRPr="001C6376" w:rsidRDefault="001C6376" w:rsidP="001C6376">
      <w:pPr>
        <w:widowControl w:val="0"/>
        <w:suppressAutoHyphens/>
        <w:spacing w:after="227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3.13.  В ДОУ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ств дл</w:t>
      </w:r>
      <w:proofErr w:type="gramEnd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споров между </w:t>
      </w:r>
      <w:proofErr w:type="spellStart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учпстниками</w:t>
      </w:r>
      <w:proofErr w:type="spellEnd"/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 xml:space="preserve"> образовательных отношений.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1C6376" w:rsidRPr="001C6376" w:rsidRDefault="001C6376" w:rsidP="001C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целях обеспечения интересов ДОУ необходимо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1C6376" w:rsidRPr="001C6376" w:rsidRDefault="001C6376" w:rsidP="001C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4. Обращение с подарками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4.1. По отношению к подаркам в ДОУ сформированы следующие принципы: законность, ответственность и уместность.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4.3. Подарками считается любое безвозмездное предоставление какой-либо вещи в связи с осуществлением ДОУ своей деятельности.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 Работникам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lastRenderedPageBreak/>
        <w:t>4.5.1. деньги: наличные средства, денежные переводы, перечисляемые на счета работников или их родственников;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4.5.2. беспроцентные займы (или займы с заниженным размером процентов), предоставляемые указанным лицам;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C6376" w:rsidRPr="001C6376" w:rsidRDefault="001C6376" w:rsidP="001C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6">
        <w:rPr>
          <w:rFonts w:ascii="Calibri" w:eastAsia="Times New Roman" w:hAnsi="Calibri" w:cs="Times New Roman"/>
          <w:b/>
          <w:bCs/>
          <w:color w:val="0D1216"/>
          <w:sz w:val="24"/>
          <w:szCs w:val="24"/>
          <w:lang w:eastAsia="ru-RU"/>
        </w:rPr>
        <w:t> </w:t>
      </w:r>
      <w:r w:rsidRPr="001C6376">
        <w:rPr>
          <w:rFonts w:ascii="Calibri" w:eastAsia="Times New Roman" w:hAnsi="Calibri" w:cs="Times New Roman"/>
          <w:bCs/>
          <w:color w:val="0D1216"/>
          <w:sz w:val="24"/>
          <w:szCs w:val="24"/>
          <w:lang w:eastAsia="ru-RU"/>
        </w:rPr>
        <w:t>4.7.</w:t>
      </w:r>
      <w:r w:rsidRPr="001C6376">
        <w:rPr>
          <w:rFonts w:ascii="Calibri" w:eastAsia="Times New Roman" w:hAnsi="Calibri" w:cs="Times New Roman"/>
          <w:b/>
          <w:bCs/>
          <w:color w:val="0D1216"/>
          <w:sz w:val="24"/>
          <w:szCs w:val="24"/>
          <w:lang w:eastAsia="ru-RU"/>
        </w:rPr>
        <w:t xml:space="preserve"> </w:t>
      </w:r>
      <w:r w:rsidRPr="001C6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также обязан полностью возместить убытки, возникшие в результате совершенного им правонарушения.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5. Недопущение конфликта интересов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5.1. Развитие потенциала работников является ключевой задачей руководителя. В свою очередь ключевой задачей работников является сознательное следование интересам общества. В ДОУ нежелательны конфликты интересов – положения, в котором личные интересы работника противоречили бы интересам общества.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5.2. Во избежание конфликта интересов работники ДОУ должны выполнять следующие требования: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случае, если такая дополнительная занятость не позволяет работнику надлежащим образом исполнять свои обязанности в ДОУ;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5.2.2.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6. Конфиденциальность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 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color w:val="0D1216"/>
          <w:kern w:val="2"/>
          <w:sz w:val="24"/>
          <w:szCs w:val="24"/>
          <w:lang w:eastAsia="ru-RU"/>
        </w:rPr>
        <w:t>6.2. Передача информации внутри ДОУ осуществляется в соответствии с процедурами, установленными внутренними документами.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/>
          <w:bCs/>
          <w:color w:val="0D1216"/>
          <w:kern w:val="2"/>
          <w:sz w:val="24"/>
          <w:szCs w:val="24"/>
          <w:lang w:eastAsia="ru-RU"/>
        </w:rPr>
        <w:t>7. Заключение</w:t>
      </w:r>
    </w:p>
    <w:p w:rsidR="001C6376" w:rsidRPr="001C6376" w:rsidRDefault="001C6376" w:rsidP="001C637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1C6376">
        <w:rPr>
          <w:rFonts w:ascii="Times New Roman" w:eastAsia="Andale Sans UI" w:hAnsi="Times New Roman" w:cs="Times New Roman"/>
          <w:bCs/>
          <w:color w:val="0D1216"/>
          <w:kern w:val="2"/>
          <w:sz w:val="24"/>
          <w:szCs w:val="24"/>
          <w:lang w:eastAsia="ru-RU"/>
        </w:rPr>
        <w:t xml:space="preserve">7.1. Настоящие стандарты и процедуры вступают в силу с момента издания </w:t>
      </w:r>
      <w:proofErr w:type="gramStart"/>
      <w:r w:rsidRPr="001C6376">
        <w:rPr>
          <w:rFonts w:ascii="Times New Roman" w:eastAsia="Andale Sans UI" w:hAnsi="Times New Roman" w:cs="Times New Roman"/>
          <w:bCs/>
          <w:color w:val="0D1216"/>
          <w:kern w:val="2"/>
          <w:sz w:val="24"/>
          <w:szCs w:val="24"/>
          <w:lang w:eastAsia="ru-RU"/>
        </w:rPr>
        <w:t>приказа</w:t>
      </w:r>
      <w:proofErr w:type="gramEnd"/>
      <w:r w:rsidRPr="001C6376">
        <w:rPr>
          <w:rFonts w:ascii="Times New Roman" w:eastAsia="Andale Sans UI" w:hAnsi="Times New Roman" w:cs="Times New Roman"/>
          <w:bCs/>
          <w:color w:val="0D1216"/>
          <w:kern w:val="2"/>
          <w:sz w:val="24"/>
          <w:szCs w:val="24"/>
          <w:lang w:eastAsia="ru-RU"/>
        </w:rPr>
        <w:t xml:space="preserve"> заведующего и действуют до внесения изменений или замены новыми</w:t>
      </w:r>
    </w:p>
    <w:p w:rsidR="00AD2C88" w:rsidRDefault="00AD2C88"/>
    <w:sectPr w:rsidR="00AD2C88" w:rsidSect="00FF49A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2A91"/>
    <w:multiLevelType w:val="multilevel"/>
    <w:tmpl w:val="BD027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C"/>
    <w:rsid w:val="00001871"/>
    <w:rsid w:val="001C6376"/>
    <w:rsid w:val="003B3D91"/>
    <w:rsid w:val="00511804"/>
    <w:rsid w:val="006152DD"/>
    <w:rsid w:val="00AD2C88"/>
    <w:rsid w:val="00CF5E80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kuban.ru/zdo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2023-04-24T09:29:00Z</cp:lastPrinted>
  <dcterms:created xsi:type="dcterms:W3CDTF">2021-10-04T10:10:00Z</dcterms:created>
  <dcterms:modified xsi:type="dcterms:W3CDTF">2023-04-24T09:32:00Z</dcterms:modified>
</cp:coreProperties>
</file>