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58" w:rsidRDefault="009828B9">
      <w:r>
        <w:rPr>
          <w:rFonts w:eastAsia="Times New Roman" w:cs="Times New Roman"/>
          <w:b/>
          <w:noProof/>
          <w:szCs w:val="24"/>
          <w:lang w:eastAsia="ru-RU"/>
        </w:rPr>
        <w:drawing>
          <wp:inline distT="0" distB="0" distL="0" distR="0" wp14:anchorId="04D89A71" wp14:editId="04A984A5">
            <wp:extent cx="5940425" cy="8174990"/>
            <wp:effectExtent l="0" t="0" r="3175" b="0"/>
            <wp:docPr id="1" name="Рисунок 1" descr="D:\Pictures\2021-10-04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2021-10-04_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4990"/>
                    </a:xfrm>
                    <a:prstGeom prst="rect">
                      <a:avLst/>
                    </a:prstGeom>
                    <a:noFill/>
                    <a:ln>
                      <a:noFill/>
                    </a:ln>
                  </pic:spPr>
                </pic:pic>
              </a:graphicData>
            </a:graphic>
          </wp:inline>
        </w:drawing>
      </w:r>
    </w:p>
    <w:p w:rsidR="009828B9" w:rsidRDefault="009828B9"/>
    <w:p w:rsidR="009828B9" w:rsidRDefault="009828B9"/>
    <w:p w:rsidR="009828B9" w:rsidRDefault="009828B9"/>
    <w:p w:rsidR="00EE2DA1" w:rsidRPr="00EE2DA1" w:rsidRDefault="00EE2DA1" w:rsidP="00EE2DA1">
      <w:pPr>
        <w:spacing w:after="0" w:line="240" w:lineRule="auto"/>
        <w:rPr>
          <w:rFonts w:ascii="Times New Roman" w:eastAsia="Times New Roman" w:hAnsi="Times New Roman" w:cs="Times New Roman"/>
          <w:b/>
          <w:sz w:val="24"/>
          <w:szCs w:val="24"/>
          <w:lang w:eastAsia="ru-RU"/>
        </w:rPr>
      </w:pPr>
      <w:r w:rsidRPr="00EE2DA1">
        <w:rPr>
          <w:rFonts w:ascii="Times New Roman" w:eastAsia="Times New Roman" w:hAnsi="Times New Roman" w:cs="Times New Roman"/>
          <w:b/>
          <w:sz w:val="24"/>
          <w:szCs w:val="24"/>
          <w:lang w:eastAsia="ru-RU"/>
        </w:rPr>
        <w:lastRenderedPageBreak/>
        <w:t>I. Общие положения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1. Антикоррупционная политика МКДОУ «Ратницкий детский сад № 7»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МКДОУ «Ратницкий детский сад № 7»  (далее – Учреждение).</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hyperlink r:id="rId6" w:anchor="_ftn1" w:history="1">
        <w:r w:rsidRPr="00EE2DA1">
          <w:rPr>
            <w:rFonts w:ascii="Times New Roman" w:eastAsia="Times New Roman" w:hAnsi="Times New Roman" w:cs="Times New Roman"/>
            <w:color w:val="008000"/>
            <w:sz w:val="24"/>
            <w:szCs w:val="24"/>
            <w:lang w:eastAsia="ru-RU"/>
          </w:rPr>
          <w:t>[1]</w:t>
        </w:r>
      </w:hyperlink>
      <w:r w:rsidRPr="00EE2DA1">
        <w:rPr>
          <w:rFonts w:ascii="Times New Roman" w:eastAsia="Times New Roman" w:hAnsi="Times New Roman" w:cs="Times New Roman"/>
          <w:sz w:val="24"/>
          <w:szCs w:val="24"/>
          <w:lang w:eastAsia="ru-RU"/>
        </w:rPr>
        <w:t>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3. Целями антикоррупционной политики Учреждения являются: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обеспечение соответствия деятельности Учреждения требованиям антикоррупционного законодательства;</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минимизация рисков вовлечения Учреждения и его работников в коррупционную деятельность;</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формирование единого подхода к организации работы по предупреждению коррупции в Учреждении;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формирование у работников Учреждения нетерпимости к коррупционному поведению.</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4. Задачами антикоррупционной политики Учреждения являются: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определение должностных лиц Учреждения, ответственных за реализацию антикоррупционной политики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определение основных принципов работы по предупреждению коррупции в Учреждении;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разработка и реализация мер, направленных на профилактику и противодействие коррупции в Учреждении;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закрепление ответственности работников Учреждения за несоблюдение требований антикоррупционной политики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5. Для целей настоящего Положения используются следующие основные понятия: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коррупция </w:t>
      </w:r>
      <w:r w:rsidRPr="00EE2DA1">
        <w:rPr>
          <w:rFonts w:ascii="Cambria Math" w:eastAsia="Times New Roman" w:hAnsi="Cambria Math" w:cs="Cambria Math"/>
          <w:sz w:val="24"/>
          <w:szCs w:val="24"/>
          <w:lang w:eastAsia="ru-RU"/>
        </w:rPr>
        <w:t>‒</w:t>
      </w:r>
      <w:r w:rsidRPr="00EE2DA1">
        <w:rPr>
          <w:rFonts w:ascii="Times New Roman" w:eastAsia="Times New Roman" w:hAnsi="Times New Roman" w:cs="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взятка </w:t>
      </w:r>
      <w:r w:rsidRPr="00EE2DA1">
        <w:rPr>
          <w:rFonts w:ascii="Cambria Math" w:eastAsia="Times New Roman" w:hAnsi="Cambria Math" w:cs="Cambria Math"/>
          <w:sz w:val="24"/>
          <w:szCs w:val="24"/>
          <w:lang w:eastAsia="ru-RU"/>
        </w:rPr>
        <w:t>‒</w:t>
      </w:r>
      <w:r w:rsidRPr="00EE2DA1">
        <w:rPr>
          <w:rFonts w:ascii="Times New Roman" w:eastAsia="Times New Roman" w:hAnsi="Times New Roman" w:cs="Times New Roman"/>
          <w:sz w:val="24"/>
          <w:szCs w:val="24"/>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lastRenderedPageBreak/>
        <w:t>коммерческий подкуп </w:t>
      </w:r>
      <w:r w:rsidRPr="00EE2DA1">
        <w:rPr>
          <w:rFonts w:ascii="Cambria Math" w:eastAsia="Times New Roman" w:hAnsi="Cambria Math" w:cs="Cambria Math"/>
          <w:sz w:val="24"/>
          <w:szCs w:val="24"/>
          <w:lang w:eastAsia="ru-RU"/>
        </w:rPr>
        <w:t>‒</w:t>
      </w:r>
      <w:r w:rsidRPr="00EE2DA1">
        <w:rPr>
          <w:rFonts w:ascii="Times New Roman" w:eastAsia="Times New Roman" w:hAnsi="Times New Roman" w:cs="Times New Roman"/>
          <w:sz w:val="24"/>
          <w:szCs w:val="24"/>
          <w:lang w:eastAsia="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противодействие коррупции </w:t>
      </w:r>
      <w:r w:rsidRPr="00EE2DA1">
        <w:rPr>
          <w:rFonts w:ascii="Cambria Math" w:eastAsia="Times New Roman" w:hAnsi="Cambria Math" w:cs="Cambria Math"/>
          <w:sz w:val="24"/>
          <w:szCs w:val="24"/>
          <w:lang w:eastAsia="ru-RU"/>
        </w:rPr>
        <w:t>‒</w:t>
      </w:r>
      <w:r w:rsidRPr="00EE2DA1">
        <w:rPr>
          <w:rFonts w:ascii="Times New Roman" w:eastAsia="Times New Roman" w:hAnsi="Times New Roman" w:cs="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1) по предупреждению коррупции, в том числе по выявлению и последующему устранению причин коррупции (профилактика коррупции);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2) по выявлению, предупреждению, пресечению, раскрытию и расследованию коррупционных правонарушений (борьба с коррупцией);</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3) по минимизации и (или) ликвидации последствий коррупционных правонарушений;</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предупреждение коррупции </w:t>
      </w:r>
      <w:r w:rsidRPr="00EE2DA1">
        <w:rPr>
          <w:rFonts w:ascii="Cambria Math" w:eastAsia="Times New Roman" w:hAnsi="Cambria Math" w:cs="Cambria Math"/>
          <w:sz w:val="24"/>
          <w:szCs w:val="24"/>
          <w:lang w:eastAsia="ru-RU"/>
        </w:rPr>
        <w:t>‒</w:t>
      </w:r>
      <w:r w:rsidRPr="00EE2DA1">
        <w:rPr>
          <w:rFonts w:ascii="Times New Roman" w:eastAsia="Times New Roman" w:hAnsi="Times New Roman" w:cs="Times New Roman"/>
          <w:sz w:val="24"/>
          <w:szCs w:val="24"/>
          <w:lang w:eastAsia="ru-RU"/>
        </w:rPr>
        <w:t>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работник Учреждения </w:t>
      </w:r>
      <w:r w:rsidRPr="00EE2DA1">
        <w:rPr>
          <w:rFonts w:ascii="Cambria Math" w:eastAsia="Times New Roman" w:hAnsi="Cambria Math" w:cs="Cambria Math"/>
          <w:sz w:val="24"/>
          <w:szCs w:val="24"/>
          <w:lang w:eastAsia="ru-RU"/>
        </w:rPr>
        <w:t>‒</w:t>
      </w:r>
      <w:r w:rsidRPr="00EE2DA1">
        <w:rPr>
          <w:rFonts w:ascii="Times New Roman" w:eastAsia="Times New Roman" w:hAnsi="Times New Roman" w:cs="Times New Roman"/>
          <w:sz w:val="24"/>
          <w:szCs w:val="24"/>
          <w:lang w:eastAsia="ru-RU"/>
        </w:rPr>
        <w:t> физическое лицо, вступившее в трудовые отношения с Учреждением;</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контрагент Учреждения </w:t>
      </w:r>
      <w:r w:rsidRPr="00EE2DA1">
        <w:rPr>
          <w:rFonts w:ascii="Cambria Math" w:eastAsia="Times New Roman" w:hAnsi="Cambria Math" w:cs="Cambria Math"/>
          <w:sz w:val="24"/>
          <w:szCs w:val="24"/>
          <w:lang w:eastAsia="ru-RU"/>
        </w:rPr>
        <w:t>‒</w:t>
      </w:r>
      <w:r w:rsidRPr="00EE2DA1">
        <w:rPr>
          <w:rFonts w:ascii="Times New Roman" w:eastAsia="Times New Roman" w:hAnsi="Times New Roman" w:cs="Times New Roman"/>
          <w:sz w:val="24"/>
          <w:szCs w:val="24"/>
          <w:lang w:eastAsia="ru-RU"/>
        </w:rPr>
        <w:t>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конфликт интересов</w:t>
      </w:r>
      <w:hyperlink r:id="rId7" w:anchor="_ftn2" w:history="1">
        <w:r w:rsidRPr="00EE2DA1">
          <w:rPr>
            <w:rFonts w:ascii="Times New Roman" w:eastAsia="Times New Roman" w:hAnsi="Times New Roman" w:cs="Times New Roman"/>
            <w:color w:val="008000"/>
            <w:sz w:val="24"/>
            <w:szCs w:val="24"/>
            <w:lang w:eastAsia="ru-RU"/>
          </w:rPr>
          <w:t>[2]</w:t>
        </w:r>
      </w:hyperlink>
      <w:r w:rsidRPr="00EE2DA1">
        <w:rPr>
          <w:rFonts w:ascii="Cambria Math" w:eastAsia="Times New Roman" w:hAnsi="Cambria Math" w:cs="Cambria Math"/>
          <w:sz w:val="24"/>
          <w:szCs w:val="24"/>
          <w:lang w:eastAsia="ru-RU"/>
        </w:rPr>
        <w:t>‒</w:t>
      </w:r>
      <w:r w:rsidRPr="00EE2DA1">
        <w:rPr>
          <w:rFonts w:ascii="Times New Roman" w:eastAsia="Times New Roman" w:hAnsi="Times New Roman" w:cs="Times New Roman"/>
          <w:sz w:val="24"/>
          <w:szCs w:val="24"/>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исполнение им трудовых (должностных) обязанностей;</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личная заинтересованность </w:t>
      </w:r>
      <w:r w:rsidRPr="00EE2DA1">
        <w:rPr>
          <w:rFonts w:ascii="Cambria Math" w:eastAsia="Times New Roman" w:hAnsi="Cambria Math" w:cs="Cambria Math"/>
          <w:sz w:val="24"/>
          <w:szCs w:val="24"/>
          <w:lang w:eastAsia="ru-RU"/>
        </w:rPr>
        <w:t>‒</w:t>
      </w:r>
      <w:r w:rsidRPr="00EE2DA1">
        <w:rPr>
          <w:rFonts w:ascii="Times New Roman" w:eastAsia="Times New Roman" w:hAnsi="Times New Roman" w:cs="Times New Roman"/>
          <w:sz w:val="24"/>
          <w:szCs w:val="24"/>
          <w:lang w:eastAsia="ru-RU"/>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jc w:val="center"/>
        <w:rPr>
          <w:rFonts w:ascii="Times New Roman" w:eastAsia="Times New Roman" w:hAnsi="Times New Roman" w:cs="Times New Roman"/>
          <w:b/>
          <w:sz w:val="24"/>
          <w:szCs w:val="24"/>
          <w:lang w:eastAsia="ru-RU"/>
        </w:rPr>
      </w:pPr>
      <w:r w:rsidRPr="00EE2DA1">
        <w:rPr>
          <w:rFonts w:ascii="Times New Roman" w:eastAsia="Times New Roman" w:hAnsi="Times New Roman" w:cs="Times New Roman"/>
          <w:b/>
          <w:sz w:val="24"/>
          <w:szCs w:val="24"/>
          <w:lang w:eastAsia="ru-RU"/>
        </w:rPr>
        <w:t>II. Область применения настоящего Положения</w:t>
      </w:r>
    </w:p>
    <w:p w:rsidR="00EE2DA1" w:rsidRPr="00EE2DA1" w:rsidRDefault="00EE2DA1" w:rsidP="00EE2DA1">
      <w:pPr>
        <w:spacing w:after="0" w:line="240" w:lineRule="auto"/>
        <w:jc w:val="center"/>
        <w:rPr>
          <w:rFonts w:ascii="Times New Roman" w:eastAsia="Times New Roman" w:hAnsi="Times New Roman" w:cs="Times New Roman"/>
          <w:sz w:val="24"/>
          <w:szCs w:val="24"/>
          <w:lang w:eastAsia="ru-RU"/>
        </w:rPr>
      </w:pPr>
      <w:r w:rsidRPr="00EE2DA1">
        <w:rPr>
          <w:rFonts w:ascii="Times New Roman" w:eastAsia="Times New Roman" w:hAnsi="Times New Roman" w:cs="Times New Roman"/>
          <w:b/>
          <w:sz w:val="24"/>
          <w:szCs w:val="24"/>
          <w:lang w:eastAsia="ru-RU"/>
        </w:rPr>
        <w:t>и круг лиц, на которых распространяется его действие</w:t>
      </w: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jc w:val="center"/>
        <w:rPr>
          <w:rFonts w:ascii="Times New Roman" w:eastAsia="Times New Roman" w:hAnsi="Times New Roman" w:cs="Times New Roman"/>
          <w:sz w:val="24"/>
          <w:szCs w:val="24"/>
          <w:lang w:eastAsia="ru-RU"/>
        </w:rPr>
      </w:pPr>
      <w:r w:rsidRPr="00EE2DA1">
        <w:rPr>
          <w:rFonts w:ascii="Times New Roman" w:eastAsia="Times New Roman" w:hAnsi="Times New Roman" w:cs="Times New Roman"/>
          <w:b/>
          <w:sz w:val="24"/>
          <w:szCs w:val="24"/>
          <w:lang w:eastAsia="ru-RU"/>
        </w:rPr>
        <w:t>III. Основные принципы антикоррупционной политики Учреждения</w:t>
      </w: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8. Антикоррупционная политика Учреждения основывается на следующих основных принципах:</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2) принцип личного примера руководства.</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3) принцип вовлеченности работников.</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4) принцип соразмерности антикоррупционных процедур коррупционным рискам.</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5) принцип эффективности антикоррупционных процедур.</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6) принцип ответственности и неотвратимости наказания.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7) принцип открытости хозяйственной и иной деятельности.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Информирование контрагентов, партнеров и общественности о принятых в Учреждении антикоррупционных стандартах и процедурах.</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8) принцип постоянного контроля и регулярного мониторинга.</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jc w:val="center"/>
        <w:rPr>
          <w:rFonts w:ascii="Times New Roman" w:eastAsia="Times New Roman" w:hAnsi="Times New Roman" w:cs="Times New Roman"/>
          <w:b/>
          <w:sz w:val="24"/>
          <w:szCs w:val="24"/>
          <w:lang w:eastAsia="ru-RU"/>
        </w:rPr>
      </w:pPr>
      <w:r w:rsidRPr="00EE2DA1">
        <w:rPr>
          <w:rFonts w:ascii="Times New Roman" w:eastAsia="Times New Roman" w:hAnsi="Times New Roman" w:cs="Times New Roman"/>
          <w:b/>
          <w:sz w:val="24"/>
          <w:szCs w:val="24"/>
          <w:lang w:eastAsia="ru-RU"/>
        </w:rPr>
        <w:t>IV. Должностные лица Учреждения, ответственные за реализацию</w:t>
      </w:r>
    </w:p>
    <w:p w:rsidR="00EE2DA1" w:rsidRPr="00EE2DA1" w:rsidRDefault="00EE2DA1" w:rsidP="00EE2DA1">
      <w:pPr>
        <w:spacing w:after="0" w:line="240" w:lineRule="auto"/>
        <w:jc w:val="center"/>
        <w:rPr>
          <w:rFonts w:ascii="Times New Roman" w:eastAsia="Times New Roman" w:hAnsi="Times New Roman" w:cs="Times New Roman"/>
          <w:sz w:val="24"/>
          <w:szCs w:val="24"/>
          <w:lang w:eastAsia="ru-RU"/>
        </w:rPr>
      </w:pPr>
      <w:r w:rsidRPr="00EE2DA1">
        <w:rPr>
          <w:rFonts w:ascii="Times New Roman" w:eastAsia="Times New Roman" w:hAnsi="Times New Roman" w:cs="Times New Roman"/>
          <w:b/>
          <w:sz w:val="24"/>
          <w:szCs w:val="24"/>
          <w:lang w:eastAsia="ru-RU"/>
        </w:rPr>
        <w:t>антикоррупционной политики Учреждения</w:t>
      </w: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подготовка рекомендаций для принятия решений по вопросам предупреждения коррупции в Учреждении;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подготовка предложений, направленных на устранение причин и условий, порождающих риск возникновения коррупции в Учреждении;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lastRenderedPageBreak/>
        <w:t>- проведение контрольных мероприятий, направленных на выявление коррупционных правонарушений, совершенных работниками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организация проведения оценки коррупционных рисков;</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организация работы по рассмотрению сообщений о конфликте интересов;</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оперативно-разыскные мероприятия;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индивидуальное консультирование работников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участие в организации антикоррупционной пропаганды;</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EE2DA1" w:rsidRPr="00EE2DA1" w:rsidRDefault="00EE2DA1" w:rsidP="00EE2DA1">
      <w:pPr>
        <w:spacing w:after="0" w:line="240" w:lineRule="auto"/>
        <w:jc w:val="center"/>
        <w:rPr>
          <w:rFonts w:ascii="Times New Roman" w:eastAsia="Times New Roman" w:hAnsi="Times New Roman" w:cs="Times New Roman"/>
          <w:b/>
          <w:sz w:val="24"/>
          <w:szCs w:val="24"/>
          <w:lang w:eastAsia="ru-RU"/>
        </w:rPr>
      </w:pPr>
    </w:p>
    <w:p w:rsidR="00EE2DA1" w:rsidRPr="00EE2DA1" w:rsidRDefault="00EE2DA1" w:rsidP="00EE2DA1">
      <w:pPr>
        <w:spacing w:after="0" w:line="240" w:lineRule="auto"/>
        <w:jc w:val="center"/>
        <w:rPr>
          <w:rFonts w:ascii="Times New Roman" w:eastAsia="Times New Roman" w:hAnsi="Times New Roman" w:cs="Times New Roman"/>
          <w:b/>
          <w:sz w:val="24"/>
          <w:szCs w:val="24"/>
          <w:lang w:eastAsia="ru-RU"/>
        </w:rPr>
      </w:pPr>
      <w:r w:rsidRPr="00EE2DA1">
        <w:rPr>
          <w:rFonts w:ascii="Times New Roman" w:eastAsia="Times New Roman" w:hAnsi="Times New Roman" w:cs="Times New Roman"/>
          <w:b/>
          <w:sz w:val="24"/>
          <w:szCs w:val="24"/>
          <w:lang w:eastAsia="ru-RU"/>
        </w:rPr>
        <w:t>V. Обязанности руководителя Учреждения и работников Учреждения,</w:t>
      </w:r>
    </w:p>
    <w:p w:rsidR="00EE2DA1" w:rsidRPr="00EE2DA1" w:rsidRDefault="00EE2DA1" w:rsidP="00EE2DA1">
      <w:pPr>
        <w:spacing w:after="0" w:line="240" w:lineRule="auto"/>
        <w:jc w:val="center"/>
        <w:rPr>
          <w:rFonts w:ascii="Times New Roman" w:eastAsia="Times New Roman" w:hAnsi="Times New Roman" w:cs="Times New Roman"/>
          <w:sz w:val="24"/>
          <w:szCs w:val="24"/>
          <w:lang w:eastAsia="ru-RU"/>
        </w:rPr>
      </w:pPr>
      <w:r w:rsidRPr="00EE2DA1">
        <w:rPr>
          <w:rFonts w:ascii="Times New Roman" w:eastAsia="Times New Roman" w:hAnsi="Times New Roman" w:cs="Times New Roman"/>
          <w:b/>
          <w:sz w:val="24"/>
          <w:szCs w:val="24"/>
          <w:lang w:eastAsia="ru-RU"/>
        </w:rPr>
        <w:t>по предупреждению коррупции</w:t>
      </w: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12. Работники Учреждения знакомятся с настоящим Положением под роспись.</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15.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jc w:val="center"/>
        <w:rPr>
          <w:rFonts w:ascii="Times New Roman" w:eastAsia="Times New Roman" w:hAnsi="Times New Roman" w:cs="Times New Roman"/>
          <w:b/>
          <w:sz w:val="24"/>
          <w:szCs w:val="24"/>
          <w:lang w:eastAsia="ru-RU"/>
        </w:rPr>
      </w:pPr>
      <w:r w:rsidRPr="00EE2DA1">
        <w:rPr>
          <w:rFonts w:ascii="Times New Roman" w:eastAsia="Times New Roman" w:hAnsi="Times New Roman" w:cs="Times New Roman"/>
          <w:b/>
          <w:sz w:val="24"/>
          <w:szCs w:val="24"/>
          <w:lang w:eastAsia="ru-RU"/>
        </w:rPr>
        <w:t>VI. Перечень мероприятий по предупреждению коррупции,</w:t>
      </w:r>
    </w:p>
    <w:p w:rsidR="00EE2DA1" w:rsidRPr="00EE2DA1" w:rsidRDefault="00EE2DA1" w:rsidP="00EE2DA1">
      <w:pPr>
        <w:spacing w:after="0" w:line="240" w:lineRule="auto"/>
        <w:jc w:val="center"/>
        <w:rPr>
          <w:rFonts w:ascii="Times New Roman" w:eastAsia="Times New Roman" w:hAnsi="Times New Roman" w:cs="Times New Roman"/>
          <w:sz w:val="24"/>
          <w:szCs w:val="24"/>
          <w:lang w:eastAsia="ru-RU"/>
        </w:rPr>
      </w:pPr>
      <w:r w:rsidRPr="00EE2DA1">
        <w:rPr>
          <w:rFonts w:ascii="Times New Roman" w:eastAsia="Times New Roman" w:hAnsi="Times New Roman" w:cs="Times New Roman"/>
          <w:b/>
          <w:sz w:val="24"/>
          <w:szCs w:val="24"/>
          <w:lang w:eastAsia="ru-RU"/>
        </w:rPr>
        <w:t>реализуемых Учреждением</w:t>
      </w:r>
      <w:hyperlink r:id="rId8" w:anchor="_ftn3" w:history="1">
        <w:r w:rsidRPr="00EE2DA1">
          <w:rPr>
            <w:rFonts w:ascii="Times New Roman" w:eastAsia="Times New Roman" w:hAnsi="Times New Roman" w:cs="Times New Roman"/>
            <w:b/>
            <w:color w:val="008000"/>
            <w:sz w:val="24"/>
            <w:szCs w:val="24"/>
            <w:lang w:eastAsia="ru-RU"/>
          </w:rPr>
          <w:t>[3]</w:t>
        </w:r>
      </w:hyperlink>
      <w:r w:rsidRPr="00EE2DA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7"/>
        <w:gridCol w:w="5828"/>
      </w:tblGrid>
      <w:tr w:rsidR="00EE2DA1" w:rsidRPr="00EE2DA1" w:rsidTr="00EE2DA1">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lastRenderedPageBreak/>
              <w:t>Направление</w:t>
            </w:r>
          </w:p>
        </w:tc>
        <w:tc>
          <w:tcPr>
            <w:tcW w:w="634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Мероприятие</w:t>
            </w:r>
          </w:p>
        </w:tc>
      </w:tr>
      <w:tr w:rsidR="00EE2DA1" w:rsidRPr="00EE2DA1" w:rsidTr="00EE2DA1">
        <w:trPr>
          <w:tblCellSpacing w:w="0" w:type="dxa"/>
        </w:trPr>
        <w:tc>
          <w:tcPr>
            <w:tcW w:w="3795" w:type="dxa"/>
            <w:vMerge w:val="restart"/>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634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Разработка и принятие Кодекса этики и служебного поведения работников Учреждения</w:t>
            </w:r>
          </w:p>
        </w:tc>
      </w:tr>
      <w:tr w:rsidR="00EE2DA1" w:rsidRPr="00EE2DA1" w:rsidTr="00EE2D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DA1" w:rsidRPr="00EE2DA1" w:rsidRDefault="00EE2DA1" w:rsidP="00EE2DA1">
            <w:pPr>
              <w:spacing w:after="0" w:line="240" w:lineRule="auto"/>
              <w:rPr>
                <w:rFonts w:ascii="Times New Roman" w:eastAsia="Times New Roman" w:hAnsi="Times New Roman" w:cs="Times New Roman"/>
                <w:sz w:val="24"/>
                <w:szCs w:val="24"/>
                <w:lang w:eastAsia="ru-RU"/>
              </w:rPr>
            </w:pPr>
          </w:p>
        </w:tc>
        <w:tc>
          <w:tcPr>
            <w:tcW w:w="634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Разработка и внедрение положения о конфликте интересов</w:t>
            </w:r>
          </w:p>
        </w:tc>
      </w:tr>
      <w:tr w:rsidR="00EE2DA1" w:rsidRPr="00EE2DA1" w:rsidTr="00EE2D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DA1" w:rsidRPr="00EE2DA1" w:rsidRDefault="00EE2DA1" w:rsidP="00EE2DA1">
            <w:pPr>
              <w:spacing w:after="0" w:line="240" w:lineRule="auto"/>
              <w:rPr>
                <w:rFonts w:ascii="Times New Roman" w:eastAsia="Times New Roman" w:hAnsi="Times New Roman" w:cs="Times New Roman"/>
                <w:sz w:val="24"/>
                <w:szCs w:val="24"/>
                <w:lang w:eastAsia="ru-RU"/>
              </w:rPr>
            </w:pPr>
          </w:p>
        </w:tc>
        <w:tc>
          <w:tcPr>
            <w:tcW w:w="634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EE2DA1" w:rsidRPr="00EE2DA1" w:rsidTr="00EE2D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DA1" w:rsidRPr="00EE2DA1" w:rsidRDefault="00EE2DA1" w:rsidP="00EE2DA1">
            <w:pPr>
              <w:spacing w:after="0" w:line="240" w:lineRule="auto"/>
              <w:rPr>
                <w:rFonts w:ascii="Times New Roman" w:eastAsia="Times New Roman" w:hAnsi="Times New Roman" w:cs="Times New Roman"/>
                <w:sz w:val="24"/>
                <w:szCs w:val="24"/>
                <w:lang w:eastAsia="ru-RU"/>
              </w:rPr>
            </w:pPr>
          </w:p>
        </w:tc>
        <w:tc>
          <w:tcPr>
            <w:tcW w:w="634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w:t>
            </w:r>
          </w:p>
        </w:tc>
      </w:tr>
      <w:tr w:rsidR="00EE2DA1" w:rsidRPr="00EE2DA1" w:rsidTr="00EE2DA1">
        <w:trPr>
          <w:tblCellSpacing w:w="0" w:type="dxa"/>
        </w:trPr>
        <w:tc>
          <w:tcPr>
            <w:tcW w:w="3795" w:type="dxa"/>
            <w:vMerge w:val="restart"/>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Разработка и введение специальных антикоррупционных процедур</w:t>
            </w:r>
          </w:p>
        </w:tc>
        <w:tc>
          <w:tcPr>
            <w:tcW w:w="634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EE2DA1" w:rsidRPr="00EE2DA1" w:rsidTr="00EE2D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DA1" w:rsidRPr="00EE2DA1" w:rsidRDefault="00EE2DA1" w:rsidP="00EE2DA1">
            <w:pPr>
              <w:spacing w:after="0" w:line="240" w:lineRule="auto"/>
              <w:rPr>
                <w:rFonts w:ascii="Times New Roman" w:eastAsia="Times New Roman" w:hAnsi="Times New Roman" w:cs="Times New Roman"/>
                <w:sz w:val="24"/>
                <w:szCs w:val="24"/>
                <w:lang w:eastAsia="ru-RU"/>
              </w:rPr>
            </w:pPr>
          </w:p>
        </w:tc>
        <w:tc>
          <w:tcPr>
            <w:tcW w:w="634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EE2DA1" w:rsidRPr="00EE2DA1" w:rsidTr="00EE2D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DA1" w:rsidRPr="00EE2DA1" w:rsidRDefault="00EE2DA1" w:rsidP="00EE2DA1">
            <w:pPr>
              <w:spacing w:after="0" w:line="240" w:lineRule="auto"/>
              <w:rPr>
                <w:rFonts w:ascii="Times New Roman" w:eastAsia="Times New Roman" w:hAnsi="Times New Roman" w:cs="Times New Roman"/>
                <w:sz w:val="24"/>
                <w:szCs w:val="24"/>
                <w:lang w:eastAsia="ru-RU"/>
              </w:rPr>
            </w:pPr>
          </w:p>
        </w:tc>
        <w:tc>
          <w:tcPr>
            <w:tcW w:w="634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EE2DA1" w:rsidRPr="00EE2DA1" w:rsidTr="00EE2D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DA1" w:rsidRPr="00EE2DA1" w:rsidRDefault="00EE2DA1" w:rsidP="00EE2DA1">
            <w:pPr>
              <w:spacing w:after="0" w:line="240" w:lineRule="auto"/>
              <w:rPr>
                <w:rFonts w:ascii="Times New Roman" w:eastAsia="Times New Roman" w:hAnsi="Times New Roman" w:cs="Times New Roman"/>
                <w:sz w:val="24"/>
                <w:szCs w:val="24"/>
                <w:lang w:eastAsia="ru-RU"/>
              </w:rPr>
            </w:pPr>
          </w:p>
        </w:tc>
        <w:tc>
          <w:tcPr>
            <w:tcW w:w="634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Введение процедур защиты работников Учреждения, сообщивших о коррупционных правонарушениях в деятельности Учреждения</w:t>
            </w:r>
          </w:p>
        </w:tc>
      </w:tr>
      <w:tr w:rsidR="00EE2DA1" w:rsidRPr="00EE2DA1" w:rsidTr="00EE2DA1">
        <w:trPr>
          <w:tblCellSpacing w:w="0" w:type="dxa"/>
        </w:trPr>
        <w:tc>
          <w:tcPr>
            <w:tcW w:w="3795" w:type="dxa"/>
            <w:vMerge w:val="restart"/>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Обучение и информирование работников Учреждения</w:t>
            </w:r>
          </w:p>
        </w:tc>
        <w:tc>
          <w:tcPr>
            <w:tcW w:w="634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EE2DA1" w:rsidRPr="00EE2DA1" w:rsidTr="00EE2D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DA1" w:rsidRPr="00EE2DA1" w:rsidRDefault="00EE2DA1" w:rsidP="00EE2DA1">
            <w:pPr>
              <w:spacing w:after="0" w:line="240" w:lineRule="auto"/>
              <w:rPr>
                <w:rFonts w:ascii="Times New Roman" w:eastAsia="Times New Roman" w:hAnsi="Times New Roman" w:cs="Times New Roman"/>
                <w:sz w:val="24"/>
                <w:szCs w:val="24"/>
                <w:lang w:eastAsia="ru-RU"/>
              </w:rPr>
            </w:pPr>
          </w:p>
        </w:tc>
        <w:tc>
          <w:tcPr>
            <w:tcW w:w="634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EE2DA1" w:rsidRPr="00EE2DA1" w:rsidTr="00EE2D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DA1" w:rsidRPr="00EE2DA1" w:rsidRDefault="00EE2DA1" w:rsidP="00EE2DA1">
            <w:pPr>
              <w:spacing w:after="0" w:line="240" w:lineRule="auto"/>
              <w:rPr>
                <w:rFonts w:ascii="Times New Roman" w:eastAsia="Times New Roman" w:hAnsi="Times New Roman" w:cs="Times New Roman"/>
                <w:sz w:val="24"/>
                <w:szCs w:val="24"/>
                <w:lang w:eastAsia="ru-RU"/>
              </w:rPr>
            </w:pPr>
          </w:p>
        </w:tc>
        <w:tc>
          <w:tcPr>
            <w:tcW w:w="634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EE2DA1" w:rsidRPr="00EE2DA1" w:rsidTr="00EE2DA1">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Оценка результатов проводимой антикоррупционной работы</w:t>
            </w:r>
          </w:p>
        </w:tc>
        <w:tc>
          <w:tcPr>
            <w:tcW w:w="6345" w:type="dxa"/>
            <w:tcBorders>
              <w:top w:val="outset" w:sz="6" w:space="0" w:color="auto"/>
              <w:left w:val="outset" w:sz="6" w:space="0" w:color="auto"/>
              <w:bottom w:val="outset" w:sz="6" w:space="0" w:color="auto"/>
              <w:right w:val="outset" w:sz="6" w:space="0" w:color="auto"/>
            </w:tcBorders>
            <w:hideMark/>
          </w:tcPr>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lastRenderedPageBreak/>
        <w:t> </w:t>
      </w:r>
    </w:p>
    <w:p w:rsidR="00EE2DA1" w:rsidRPr="00EE2DA1" w:rsidRDefault="00EE2DA1" w:rsidP="00EE2DA1">
      <w:pPr>
        <w:spacing w:after="0" w:line="240" w:lineRule="auto"/>
        <w:jc w:val="center"/>
        <w:rPr>
          <w:rFonts w:ascii="Times New Roman" w:eastAsia="Times New Roman" w:hAnsi="Times New Roman" w:cs="Times New Roman"/>
          <w:b/>
          <w:sz w:val="24"/>
          <w:szCs w:val="24"/>
          <w:lang w:eastAsia="ru-RU"/>
        </w:rPr>
      </w:pPr>
      <w:r w:rsidRPr="00EE2DA1">
        <w:rPr>
          <w:rFonts w:ascii="Times New Roman" w:eastAsia="Times New Roman" w:hAnsi="Times New Roman" w:cs="Times New Roman"/>
          <w:b/>
          <w:sz w:val="24"/>
          <w:szCs w:val="24"/>
          <w:lang w:eastAsia="ru-RU"/>
        </w:rPr>
        <w:t>VII. Меры по предупреждению коррупции при взаимодействии</w:t>
      </w:r>
    </w:p>
    <w:p w:rsidR="00EE2DA1" w:rsidRPr="00EE2DA1" w:rsidRDefault="00EE2DA1" w:rsidP="00EE2DA1">
      <w:pPr>
        <w:spacing w:after="0" w:line="240" w:lineRule="auto"/>
        <w:jc w:val="center"/>
        <w:rPr>
          <w:rFonts w:ascii="Times New Roman" w:eastAsia="Times New Roman" w:hAnsi="Times New Roman" w:cs="Times New Roman"/>
          <w:sz w:val="24"/>
          <w:szCs w:val="24"/>
          <w:lang w:eastAsia="ru-RU"/>
        </w:rPr>
      </w:pPr>
      <w:r w:rsidRPr="00EE2DA1">
        <w:rPr>
          <w:rFonts w:ascii="Times New Roman" w:eastAsia="Times New Roman" w:hAnsi="Times New Roman" w:cs="Times New Roman"/>
          <w:b/>
          <w:sz w:val="24"/>
          <w:szCs w:val="24"/>
          <w:lang w:eastAsia="ru-RU"/>
        </w:rPr>
        <w:t>с контрагентами Учреждения</w:t>
      </w: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5) размещение на официальном сайте Учреждения информации о мерах по предупреждению коррупции, принимаемых в Учреждении.</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p>
    <w:p w:rsidR="00EE2DA1" w:rsidRPr="00EE2DA1" w:rsidRDefault="00EE2DA1" w:rsidP="00EE2DA1">
      <w:pPr>
        <w:spacing w:after="0" w:line="240" w:lineRule="auto"/>
        <w:jc w:val="center"/>
        <w:rPr>
          <w:rFonts w:ascii="Times New Roman" w:eastAsia="Times New Roman" w:hAnsi="Times New Roman" w:cs="Times New Roman"/>
          <w:b/>
          <w:sz w:val="24"/>
          <w:szCs w:val="24"/>
          <w:lang w:eastAsia="ru-RU"/>
        </w:rPr>
      </w:pPr>
      <w:r w:rsidRPr="00EE2DA1">
        <w:rPr>
          <w:rFonts w:ascii="Times New Roman" w:eastAsia="Times New Roman" w:hAnsi="Times New Roman" w:cs="Times New Roman"/>
          <w:b/>
          <w:sz w:val="24"/>
          <w:szCs w:val="24"/>
          <w:lang w:eastAsia="ru-RU"/>
        </w:rPr>
        <w:t>VIII. Оценка коррупционных рисков</w:t>
      </w:r>
    </w:p>
    <w:p w:rsidR="00EE2DA1" w:rsidRPr="00EE2DA1" w:rsidRDefault="00EE2DA1" w:rsidP="00EE2DA1">
      <w:pPr>
        <w:spacing w:after="0" w:line="240" w:lineRule="auto"/>
        <w:jc w:val="center"/>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18. В Учреждении устанавливается следующий порядок проведения оценки коррупционных рисков:</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выделение «критических точек» </w:t>
      </w:r>
      <w:r w:rsidRPr="00EE2DA1">
        <w:rPr>
          <w:rFonts w:ascii="Cambria Math" w:eastAsia="Times New Roman" w:hAnsi="Cambria Math" w:cs="Cambria Math"/>
          <w:sz w:val="24"/>
          <w:szCs w:val="24"/>
          <w:lang w:eastAsia="ru-RU"/>
        </w:rPr>
        <w:t>‒</w:t>
      </w:r>
      <w:r w:rsidRPr="00EE2DA1">
        <w:rPr>
          <w:rFonts w:ascii="Times New Roman" w:eastAsia="Times New Roman" w:hAnsi="Times New Roman" w:cs="Times New Roman"/>
          <w:sz w:val="24"/>
          <w:szCs w:val="24"/>
          <w:lang w:eastAsia="ru-RU"/>
        </w:rPr>
        <w:t> определяются работы, услуги, формы деятельности, при реализации которых наиболее вероятно возникновение коррупционных правонарушений;</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 подготовка «карты коррупционных рисков Учреждения» </w:t>
      </w:r>
      <w:r w:rsidRPr="00EE2DA1">
        <w:rPr>
          <w:rFonts w:ascii="Cambria Math" w:eastAsia="Times New Roman" w:hAnsi="Cambria Math" w:cs="Cambria Math"/>
          <w:sz w:val="24"/>
          <w:szCs w:val="24"/>
          <w:lang w:eastAsia="ru-RU"/>
        </w:rPr>
        <w:t>‒</w:t>
      </w:r>
      <w:r w:rsidRPr="00EE2DA1">
        <w:rPr>
          <w:rFonts w:ascii="Times New Roman" w:eastAsia="Times New Roman" w:hAnsi="Times New Roman" w:cs="Times New Roman"/>
          <w:sz w:val="24"/>
          <w:szCs w:val="24"/>
          <w:lang w:eastAsia="ru-RU"/>
        </w:rPr>
        <w:t> сводного описания «критических точек» и возможных коррупционных правонарушений;</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определение перечня должностей в Учреждении, связанных с высоким уровнем коррупционного риска;</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разработка комплекса мер по устранению или минимизации коррупционных рисков.</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19. Перечень должностей в Учреждении, связанных с высоким уровнем коррупционного риска, включает в себя: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должность руководителя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должность бухгалтера.</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lastRenderedPageBreak/>
        <w:t>20. Карта коррупционных рисков Учреждения включает следующие «критические точки»: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все виды платных услуг, оказываемых Учреждением;</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хозяйственно-закупочная деятельность;</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бухгалтерская деятельность;</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процессы, связанные с движением кадров в Учреждении (прием на работу, повышение в должности и т.д.);</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принятие управленческих решений.</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jc w:val="center"/>
        <w:rPr>
          <w:rFonts w:ascii="Times New Roman" w:eastAsia="Times New Roman" w:hAnsi="Times New Roman" w:cs="Times New Roman"/>
          <w:sz w:val="24"/>
          <w:szCs w:val="24"/>
          <w:lang w:eastAsia="ru-RU"/>
        </w:rPr>
      </w:pPr>
      <w:r w:rsidRPr="00EE2DA1">
        <w:rPr>
          <w:rFonts w:ascii="Times New Roman" w:eastAsia="Times New Roman" w:hAnsi="Times New Roman" w:cs="Times New Roman"/>
          <w:b/>
          <w:sz w:val="24"/>
          <w:szCs w:val="24"/>
          <w:lang w:eastAsia="ru-RU"/>
        </w:rPr>
        <w:t>IX. Подарки и представительские расходы</w:t>
      </w: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w:t>
      </w:r>
      <w:hyperlink r:id="rId9" w:anchor="_ftn4" w:history="1">
        <w:r w:rsidRPr="00EE2DA1">
          <w:rPr>
            <w:rFonts w:ascii="Times New Roman" w:eastAsia="Times New Roman" w:hAnsi="Times New Roman" w:cs="Times New Roman"/>
            <w:color w:val="008000"/>
            <w:sz w:val="24"/>
            <w:szCs w:val="24"/>
            <w:lang w:eastAsia="ru-RU"/>
          </w:rPr>
          <w:t>[4]</w:t>
        </w:r>
      </w:hyperlink>
      <w:r w:rsidRPr="00EE2DA1">
        <w:rPr>
          <w:rFonts w:ascii="Times New Roman" w:eastAsia="Times New Roman" w:hAnsi="Times New Roman" w:cs="Times New Roman"/>
          <w:sz w:val="24"/>
          <w:szCs w:val="24"/>
          <w:lang w:eastAsia="ru-RU"/>
        </w:rPr>
        <w:t>:</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быть прямо связанными с целями деятельности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быть разумно обоснованными, соразмерными и не являться предметами роскоши;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не противоречить нормам действующего законодательства, принципам и требованиям настоящего Положения, другим локальным нормативным актам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p>
    <w:p w:rsidR="00EE2DA1" w:rsidRPr="00EE2DA1" w:rsidRDefault="00EE2DA1" w:rsidP="00EE2DA1">
      <w:pPr>
        <w:spacing w:after="0" w:line="240" w:lineRule="auto"/>
        <w:jc w:val="center"/>
        <w:rPr>
          <w:rFonts w:ascii="Times New Roman" w:eastAsia="Times New Roman" w:hAnsi="Times New Roman" w:cs="Times New Roman"/>
          <w:b/>
          <w:sz w:val="24"/>
          <w:szCs w:val="24"/>
          <w:lang w:eastAsia="ru-RU"/>
        </w:rPr>
      </w:pPr>
      <w:r w:rsidRPr="00EE2DA1">
        <w:rPr>
          <w:rFonts w:ascii="Times New Roman" w:eastAsia="Times New Roman" w:hAnsi="Times New Roman" w:cs="Times New Roman"/>
          <w:b/>
          <w:sz w:val="24"/>
          <w:szCs w:val="24"/>
          <w:lang w:eastAsia="ru-RU"/>
        </w:rPr>
        <w:t>X. Антикоррупционное просвещение работников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lastRenderedPageBreak/>
        <w:t> </w:t>
      </w:r>
    </w:p>
    <w:p w:rsidR="00EE2DA1" w:rsidRPr="00EE2DA1" w:rsidRDefault="00EE2DA1" w:rsidP="00EE2DA1">
      <w:pPr>
        <w:spacing w:after="0" w:line="240" w:lineRule="auto"/>
        <w:jc w:val="center"/>
        <w:rPr>
          <w:rFonts w:ascii="Times New Roman" w:eastAsia="Times New Roman" w:hAnsi="Times New Roman" w:cs="Times New Roman"/>
          <w:sz w:val="24"/>
          <w:szCs w:val="24"/>
          <w:lang w:eastAsia="ru-RU"/>
        </w:rPr>
      </w:pPr>
      <w:r w:rsidRPr="00EE2DA1">
        <w:rPr>
          <w:rFonts w:ascii="Times New Roman" w:eastAsia="Times New Roman" w:hAnsi="Times New Roman" w:cs="Times New Roman"/>
          <w:b/>
          <w:sz w:val="24"/>
          <w:szCs w:val="24"/>
          <w:lang w:eastAsia="ru-RU"/>
        </w:rPr>
        <w:t>XI. Внутренний контроль и аудит</w:t>
      </w: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29. Для реализации мер предупреждения коррупции в Учреждении осуществляются следующие мероприятия внутреннего контроля и аудита:</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контроль документирования операций хозяйственной деятельности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проверка экономической обоснованности осуществляемых операций в сферах коррупционного риска.</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w:t>
      </w:r>
      <w:r w:rsidRPr="00EE2DA1">
        <w:rPr>
          <w:rFonts w:ascii="Cambria Math" w:eastAsia="Times New Roman" w:hAnsi="Cambria Math" w:cs="Cambria Math"/>
          <w:sz w:val="24"/>
          <w:szCs w:val="24"/>
          <w:lang w:eastAsia="ru-RU"/>
        </w:rPr>
        <w:t>‒</w:t>
      </w:r>
      <w:r w:rsidRPr="00EE2DA1">
        <w:rPr>
          <w:rFonts w:ascii="Times New Roman" w:eastAsia="Times New Roman" w:hAnsi="Times New Roman" w:cs="Times New Roman"/>
          <w:sz w:val="24"/>
          <w:szCs w:val="24"/>
          <w:lang w:eastAsia="ru-RU"/>
        </w:rPr>
        <w:t> индикаторов неправомерных действий:</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оплата услуг, характер которых не определён либо вызывает сомнения;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закупки или продажи по ценам, значительно отличающимся от рыночных цен;</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сомнительные платежи наличными денежными средствами.</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p>
    <w:p w:rsidR="00EE2DA1" w:rsidRPr="00EE2DA1" w:rsidRDefault="00EE2DA1" w:rsidP="00EE2DA1">
      <w:pPr>
        <w:spacing w:after="0" w:line="240" w:lineRule="auto"/>
        <w:jc w:val="center"/>
        <w:rPr>
          <w:rFonts w:ascii="Times New Roman" w:eastAsia="Times New Roman" w:hAnsi="Times New Roman" w:cs="Times New Roman"/>
          <w:sz w:val="24"/>
          <w:szCs w:val="24"/>
          <w:lang w:eastAsia="ru-RU"/>
        </w:rPr>
      </w:pPr>
      <w:r w:rsidRPr="00EE2DA1">
        <w:rPr>
          <w:rFonts w:ascii="Times New Roman" w:eastAsia="Times New Roman" w:hAnsi="Times New Roman" w:cs="Times New Roman"/>
          <w:b/>
          <w:sz w:val="24"/>
          <w:szCs w:val="24"/>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lastRenderedPageBreak/>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w:t>
      </w:r>
      <w:r w:rsidRPr="00EE2DA1">
        <w:rPr>
          <w:rFonts w:ascii="Cambria Math" w:eastAsia="Times New Roman" w:hAnsi="Cambria Math" w:cs="Cambria Math"/>
          <w:sz w:val="24"/>
          <w:szCs w:val="24"/>
          <w:lang w:eastAsia="ru-RU"/>
        </w:rPr>
        <w:t>‒</w:t>
      </w:r>
      <w:r w:rsidRPr="00EE2DA1">
        <w:rPr>
          <w:rFonts w:ascii="Times New Roman" w:eastAsia="Times New Roman" w:hAnsi="Times New Roman" w:cs="Times New Roman"/>
          <w:sz w:val="24"/>
          <w:szCs w:val="24"/>
          <w:lang w:eastAsia="ru-RU"/>
        </w:rPr>
        <w:t> надзорных мероприятий в Учреждении по вопросам предупреждения и противодействия коррупции;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jc w:val="center"/>
        <w:rPr>
          <w:rFonts w:ascii="Times New Roman" w:eastAsia="Times New Roman" w:hAnsi="Times New Roman" w:cs="Times New Roman"/>
          <w:b/>
          <w:sz w:val="24"/>
          <w:szCs w:val="24"/>
          <w:lang w:eastAsia="ru-RU"/>
        </w:rPr>
      </w:pPr>
      <w:r w:rsidRPr="00EE2DA1">
        <w:rPr>
          <w:rFonts w:ascii="Times New Roman" w:eastAsia="Times New Roman" w:hAnsi="Times New Roman" w:cs="Times New Roman"/>
          <w:b/>
          <w:sz w:val="24"/>
          <w:szCs w:val="24"/>
          <w:lang w:eastAsia="ru-RU"/>
        </w:rPr>
        <w:t>XIII. Ответственность за несоблюдение требований настоящего Положения</w:t>
      </w:r>
    </w:p>
    <w:p w:rsidR="00EE2DA1" w:rsidRPr="00EE2DA1" w:rsidRDefault="00EE2DA1" w:rsidP="00EE2DA1">
      <w:pPr>
        <w:spacing w:after="0" w:line="240" w:lineRule="auto"/>
        <w:jc w:val="center"/>
        <w:rPr>
          <w:rFonts w:ascii="Times New Roman" w:eastAsia="Times New Roman" w:hAnsi="Times New Roman" w:cs="Times New Roman"/>
          <w:sz w:val="24"/>
          <w:szCs w:val="24"/>
          <w:lang w:eastAsia="ru-RU"/>
        </w:rPr>
      </w:pPr>
      <w:r w:rsidRPr="00EE2DA1">
        <w:rPr>
          <w:rFonts w:ascii="Times New Roman" w:eastAsia="Times New Roman" w:hAnsi="Times New Roman" w:cs="Times New Roman"/>
          <w:b/>
          <w:sz w:val="24"/>
          <w:szCs w:val="24"/>
          <w:lang w:eastAsia="ru-RU"/>
        </w:rPr>
        <w:t>и нарушение антикоррупционного законодательства</w:t>
      </w: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jc w:val="center"/>
        <w:rPr>
          <w:rFonts w:ascii="Times New Roman" w:eastAsia="Times New Roman" w:hAnsi="Times New Roman" w:cs="Times New Roman"/>
          <w:b/>
          <w:sz w:val="24"/>
          <w:szCs w:val="24"/>
          <w:lang w:eastAsia="ru-RU"/>
        </w:rPr>
      </w:pPr>
      <w:r w:rsidRPr="00EE2DA1">
        <w:rPr>
          <w:rFonts w:ascii="Times New Roman" w:eastAsia="Times New Roman" w:hAnsi="Times New Roman" w:cs="Times New Roman"/>
          <w:b/>
          <w:sz w:val="24"/>
          <w:szCs w:val="24"/>
          <w:lang w:eastAsia="ru-RU"/>
        </w:rPr>
        <w:t>XIV. Порядок пересмотра настоящего Положения</w:t>
      </w:r>
    </w:p>
    <w:p w:rsidR="00EE2DA1" w:rsidRPr="00EE2DA1" w:rsidRDefault="00EE2DA1" w:rsidP="00EE2DA1">
      <w:pPr>
        <w:spacing w:after="0" w:line="240" w:lineRule="auto"/>
        <w:jc w:val="center"/>
        <w:rPr>
          <w:rFonts w:ascii="Times New Roman" w:eastAsia="Times New Roman" w:hAnsi="Times New Roman" w:cs="Times New Roman"/>
          <w:sz w:val="24"/>
          <w:szCs w:val="24"/>
          <w:lang w:eastAsia="ru-RU"/>
        </w:rPr>
      </w:pPr>
      <w:r w:rsidRPr="00EE2DA1">
        <w:rPr>
          <w:rFonts w:ascii="Times New Roman" w:eastAsia="Times New Roman" w:hAnsi="Times New Roman" w:cs="Times New Roman"/>
          <w:b/>
          <w:sz w:val="24"/>
          <w:szCs w:val="24"/>
          <w:lang w:eastAsia="ru-RU"/>
        </w:rPr>
        <w:t>и внесения в него изменений</w:t>
      </w: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41. Учреждение осуществляет регулярный мониторинг эффективности реализации антикоррупционной политики Учреждения.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EE2DA1" w:rsidRPr="00EE2DA1" w:rsidRDefault="00EE2DA1" w:rsidP="00EE2DA1">
      <w:pPr>
        <w:spacing w:after="0" w:line="240" w:lineRule="auto"/>
        <w:ind w:firstLine="709"/>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EE2DA1" w:rsidRPr="00EE2DA1" w:rsidRDefault="00EE2DA1" w:rsidP="00EE2DA1">
      <w:pPr>
        <w:spacing w:after="0" w:line="240" w:lineRule="auto"/>
        <w:jc w:val="right"/>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__________________________________________</w:t>
      </w:r>
    </w:p>
    <w:p w:rsidR="00EE2DA1" w:rsidRPr="00EE2DA1" w:rsidRDefault="00EE2DA1" w:rsidP="00EE2DA1">
      <w:pPr>
        <w:spacing w:after="0" w:line="240" w:lineRule="auto"/>
        <w:jc w:val="right"/>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lastRenderedPageBreak/>
        <w:t>(ФИО, должность)</w:t>
      </w:r>
      <w:hyperlink r:id="rId10" w:anchor="_ftn6" w:history="1">
        <w:r w:rsidRPr="00EE2DA1">
          <w:rPr>
            <w:rFonts w:ascii="Times New Roman" w:eastAsia="Times New Roman" w:hAnsi="Times New Roman" w:cs="Times New Roman"/>
            <w:color w:val="008000"/>
            <w:sz w:val="24"/>
            <w:szCs w:val="24"/>
            <w:vertAlign w:val="superscript"/>
            <w:lang w:eastAsia="ru-RU"/>
          </w:rPr>
          <w:t>*</w:t>
        </w:r>
      </w:hyperlink>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 </w:t>
      </w:r>
    </w:p>
    <w:p w:rsidR="00EE2DA1" w:rsidRPr="00EE2DA1" w:rsidRDefault="00EE2DA1" w:rsidP="00EE2DA1">
      <w:pPr>
        <w:spacing w:after="0" w:line="240" w:lineRule="auto"/>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pict>
          <v:rect id="_x0000_i1025" style="width:154.35pt;height:.75pt" o:hrpct="330" o:hrstd="t" o:hr="t" fillcolor="#a0a0a0" stroked="f"/>
        </w:pic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hyperlink r:id="rId11" w:anchor="_ftnref1" w:history="1">
        <w:r w:rsidRPr="00EE2DA1">
          <w:rPr>
            <w:rFonts w:ascii="Times New Roman" w:eastAsia="Times New Roman" w:hAnsi="Times New Roman" w:cs="Times New Roman"/>
            <w:color w:val="008000"/>
            <w:sz w:val="24"/>
            <w:szCs w:val="24"/>
            <w:lang w:eastAsia="ru-RU"/>
          </w:rPr>
          <w:t>[1]</w:t>
        </w:r>
      </w:hyperlink>
      <w:r w:rsidRPr="00EE2DA1">
        <w:rPr>
          <w:rFonts w:ascii="Times New Roman" w:eastAsia="Times New Roman" w:hAnsi="Times New Roman" w:cs="Times New Roman"/>
          <w:sz w:val="24"/>
          <w:szCs w:val="24"/>
          <w:lang w:eastAsia="ru-RU"/>
        </w:rPr>
        <w:t> При необходимости исходя из вида учреждения указывается Федеральный закон от 18.07.2011 N 223-ФЗ</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r w:rsidRPr="00EE2DA1">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hyperlink r:id="rId12" w:anchor="_ftnref2" w:history="1">
        <w:r w:rsidRPr="00EE2DA1">
          <w:rPr>
            <w:rFonts w:ascii="Times New Roman" w:eastAsia="Times New Roman" w:hAnsi="Times New Roman" w:cs="Times New Roman"/>
            <w:color w:val="008000"/>
            <w:sz w:val="24"/>
            <w:szCs w:val="24"/>
            <w:lang w:eastAsia="ru-RU"/>
          </w:rPr>
          <w:t>[2]</w:t>
        </w:r>
      </w:hyperlink>
      <w:r w:rsidRPr="00EE2DA1">
        <w:rPr>
          <w:rFonts w:ascii="Times New Roman" w:eastAsia="Times New Roman" w:hAnsi="Times New Roman" w:cs="Times New Roman"/>
          <w:sz w:val="24"/>
          <w:szCs w:val="24"/>
          <w:lang w:eastAsia="ru-RU"/>
        </w:rPr>
        <w:t> Обращаем внимание, что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29.12.2012 № 273-ФЗ «Об образовании в Российской Федерации», Федеральный закон от 21.11.2011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hyperlink r:id="rId13" w:anchor="_ftnref3" w:history="1">
        <w:r w:rsidRPr="00EE2DA1">
          <w:rPr>
            <w:rFonts w:ascii="Times New Roman" w:eastAsia="Times New Roman" w:hAnsi="Times New Roman" w:cs="Times New Roman"/>
            <w:color w:val="008000"/>
            <w:sz w:val="24"/>
            <w:szCs w:val="24"/>
            <w:lang w:eastAsia="ru-RU"/>
          </w:rPr>
          <w:t>[3]</w:t>
        </w:r>
      </w:hyperlink>
      <w:r w:rsidRPr="00EE2DA1">
        <w:rPr>
          <w:rFonts w:ascii="Times New Roman" w:eastAsia="Times New Roman" w:hAnsi="Times New Roman" w:cs="Times New Roman"/>
          <w:sz w:val="24"/>
          <w:szCs w:val="24"/>
          <w:lang w:eastAsia="ru-RU"/>
        </w:rPr>
        <w:t> На основании Положения об антикоррупционной политике, утвержденного в конкретном государственном учреждении, утверждается план реализации антикоррупционных мероприятий.</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hyperlink r:id="rId14" w:anchor="_ftnref4" w:history="1">
        <w:r w:rsidRPr="00EE2DA1">
          <w:rPr>
            <w:rFonts w:ascii="Times New Roman" w:eastAsia="Times New Roman" w:hAnsi="Times New Roman" w:cs="Times New Roman"/>
            <w:color w:val="008000"/>
            <w:sz w:val="24"/>
            <w:szCs w:val="24"/>
            <w:lang w:eastAsia="ru-RU"/>
          </w:rPr>
          <w:t>[4]</w:t>
        </w:r>
      </w:hyperlink>
      <w:r w:rsidRPr="00EE2DA1">
        <w:rPr>
          <w:rFonts w:ascii="Times New Roman" w:eastAsia="Times New Roman" w:hAnsi="Times New Roman" w:cs="Times New Roman"/>
          <w:sz w:val="24"/>
          <w:szCs w:val="24"/>
          <w:lang w:eastAsia="ru-RU"/>
        </w:rPr>
        <w:t> В отношении дарения подарков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
    <w:p w:rsidR="00EE2DA1" w:rsidRPr="00EE2DA1" w:rsidRDefault="00EE2DA1" w:rsidP="00EE2DA1">
      <w:pPr>
        <w:spacing w:after="0" w:line="240" w:lineRule="auto"/>
        <w:jc w:val="both"/>
        <w:rPr>
          <w:rFonts w:ascii="Times New Roman" w:eastAsia="Times New Roman" w:hAnsi="Times New Roman" w:cs="Times New Roman"/>
          <w:sz w:val="24"/>
          <w:szCs w:val="24"/>
          <w:lang w:eastAsia="ru-RU"/>
        </w:rPr>
      </w:pPr>
    </w:p>
    <w:p w:rsidR="00EE2DA1" w:rsidRPr="00EE2DA1" w:rsidRDefault="00EE2DA1" w:rsidP="00EE2DA1">
      <w:pPr>
        <w:rPr>
          <w:rFonts w:ascii="Calibri" w:eastAsia="Times New Roman" w:hAnsi="Calibri" w:cs="Times New Roman"/>
          <w:lang w:eastAsia="ru-RU"/>
        </w:rPr>
      </w:pPr>
    </w:p>
    <w:p w:rsidR="00EE2DA1" w:rsidRPr="00EE2DA1" w:rsidRDefault="00EE2DA1" w:rsidP="00EE2DA1">
      <w:pPr>
        <w:spacing w:after="0" w:line="240" w:lineRule="auto"/>
        <w:rPr>
          <w:rFonts w:ascii="Times New Roman" w:eastAsia="Calibri" w:hAnsi="Times New Roman" w:cs="Times New Roman"/>
          <w:sz w:val="24"/>
        </w:rPr>
      </w:pPr>
    </w:p>
    <w:p w:rsidR="009828B9" w:rsidRDefault="009828B9">
      <w:bookmarkStart w:id="0" w:name="_GoBack"/>
      <w:bookmarkEnd w:id="0"/>
    </w:p>
    <w:sectPr w:rsidR="00982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69"/>
    <w:rsid w:val="006C7369"/>
    <w:rsid w:val="00866E58"/>
    <w:rsid w:val="009828B9"/>
    <w:rsid w:val="00CC4F75"/>
    <w:rsid w:val="00EE2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07515">
      <w:bodyDiv w:val="1"/>
      <w:marLeft w:val="0"/>
      <w:marRight w:val="0"/>
      <w:marTop w:val="0"/>
      <w:marBottom w:val="0"/>
      <w:divBdr>
        <w:top w:val="none" w:sz="0" w:space="0" w:color="auto"/>
        <w:left w:val="none" w:sz="0" w:space="0" w:color="auto"/>
        <w:bottom w:val="none" w:sz="0" w:space="0" w:color="auto"/>
        <w:right w:val="none" w:sz="0" w:space="0" w:color="auto"/>
      </w:divBdr>
      <w:divsChild>
        <w:div w:id="196931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0%D0%BD%D0%B4%D1%80%D0%B5%D0%B9\Desktop\%D0%A0%D0%B0%D1%81%D0%BF%D0%BE%D1%80.%20%D1%83%D1%82%D0%B2%D0%B5%D1%80%D0%B6%20%D0%B4%D0%BE%D0%BA%20%D0%BF%D0%BE%20%D0%BA%D0%BE%D1%80.doc" TargetMode="External"/><Relationship Id="rId13" Type="http://schemas.openxmlformats.org/officeDocument/2006/relationships/hyperlink" Target="file:///C:\Users\%D0%90%D0%BD%D0%B4%D1%80%D0%B5%D0%B9\Desktop\%D0%A0%D0%B0%D1%81%D0%BF%D0%BE%D1%80.%20%D1%83%D1%82%D0%B2%D0%B5%D1%80%D0%B6%20%D0%B4%D0%BE%D0%BA%20%D0%BF%D0%BE%20%D0%BA%D0%BE%D1%80.doc" TargetMode="External"/><Relationship Id="rId3" Type="http://schemas.openxmlformats.org/officeDocument/2006/relationships/settings" Target="settings.xml"/><Relationship Id="rId7" Type="http://schemas.openxmlformats.org/officeDocument/2006/relationships/hyperlink" Target="file:///C:\Users\%D0%90%D0%BD%D0%B4%D1%80%D0%B5%D0%B9\Desktop\%D0%A0%D0%B0%D1%81%D0%BF%D0%BE%D1%80.%20%D1%83%D1%82%D0%B2%D0%B5%D1%80%D0%B6%20%D0%B4%D0%BE%D0%BA%20%D0%BF%D0%BE%20%D0%BA%D0%BE%D1%80.doc" TargetMode="External"/><Relationship Id="rId12" Type="http://schemas.openxmlformats.org/officeDocument/2006/relationships/hyperlink" Target="file:///C:\Users\%D0%90%D0%BD%D0%B4%D1%80%D0%B5%D0%B9\Desktop\%D0%A0%D0%B0%D1%81%D0%BF%D0%BE%D1%80.%20%D1%83%D1%82%D0%B2%D0%B5%D1%80%D0%B6%20%D0%B4%D0%BE%D0%BA%20%D0%BF%D0%BE%20%D0%BA%D0%BE%D1%80.do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D0%90%D0%BD%D0%B4%D1%80%D0%B5%D0%B9\Desktop\%D0%A0%D0%B0%D1%81%D0%BF%D0%BE%D1%80.%20%D1%83%D1%82%D0%B2%D0%B5%D1%80%D0%B6%20%D0%B4%D0%BE%D0%BA%20%D0%BF%D0%BE%20%D0%BA%D0%BE%D1%80.doc" TargetMode="External"/><Relationship Id="rId11" Type="http://schemas.openxmlformats.org/officeDocument/2006/relationships/hyperlink" Target="file:///C:\Users\%D0%90%D0%BD%D0%B4%D1%80%D0%B5%D0%B9\Desktop\%D0%A0%D0%B0%D1%81%D0%BF%D0%BE%D1%80.%20%D1%83%D1%82%D0%B2%D0%B5%D1%80%D0%B6%20%D0%B4%D0%BE%D0%BA%20%D0%BF%D0%BE%20%D0%BA%D0%BE%D1%80.do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file:///C:\Users\%D0%90%D0%BD%D0%B4%D1%80%D0%B5%D0%B9\Desktop\%D0%A0%D0%B0%D1%81%D0%BF%D0%BE%D1%80.%20%D1%83%D1%82%D0%B2%D0%B5%D1%80%D0%B6%20%D0%B4%D0%BE%D0%BA%20%D0%BF%D0%BE%20%D0%BA%D0%BE%D1%80.doc" TargetMode="External"/><Relationship Id="rId4" Type="http://schemas.openxmlformats.org/officeDocument/2006/relationships/webSettings" Target="webSettings.xml"/><Relationship Id="rId9" Type="http://schemas.openxmlformats.org/officeDocument/2006/relationships/hyperlink" Target="file:///C:\Users\%D0%90%D0%BD%D0%B4%D1%80%D0%B5%D0%B9\Desktop\%D0%A0%D0%B0%D1%81%D0%BF%D0%BE%D1%80.%20%D1%83%D1%82%D0%B2%D0%B5%D1%80%D0%B6%20%D0%B4%D0%BE%D0%BA%20%D0%BF%D0%BE%20%D0%BA%D0%BE%D1%80.doc" TargetMode="External"/><Relationship Id="rId14" Type="http://schemas.openxmlformats.org/officeDocument/2006/relationships/hyperlink" Target="file:///C:\Users\%D0%90%D0%BD%D0%B4%D1%80%D0%B5%D0%B9\Desktop\%D0%A0%D0%B0%D1%81%D0%BF%D0%BE%D1%80.%20%D1%83%D1%82%D0%B2%D0%B5%D1%80%D0%B6%20%D0%B4%D0%BE%D0%BA%20%D0%BF%D0%BE%20%D0%BA%D0%BE%D1%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4532</Words>
  <Characters>25834</Characters>
  <Application>Microsoft Office Word</Application>
  <DocSecurity>0</DocSecurity>
  <Lines>215</Lines>
  <Paragraphs>60</Paragraphs>
  <ScaleCrop>false</ScaleCrop>
  <Company/>
  <LinksUpToDate>false</LinksUpToDate>
  <CharactersWithSpaces>30306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2021-10-05T13:41:00Z</dcterms:created>
  <dcterms:modified xsi:type="dcterms:W3CDTF">2021-10-05T13:53:00Z</dcterms:modified>
</cp:coreProperties>
</file>