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04" w:rsidRDefault="00511804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</w:p>
    <w:p w:rsidR="00511804" w:rsidRDefault="00511804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noProof/>
          <w:color w:val="0D1216"/>
          <w:kern w:val="2"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2540" b="0"/>
            <wp:docPr id="2" name="Рисунок 2" descr="D:\Pictures\Ст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Ст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04" w:rsidRDefault="00511804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</w:p>
    <w:p w:rsidR="00511804" w:rsidRDefault="00511804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</w:p>
    <w:p w:rsidR="001C6376" w:rsidRPr="001C6376" w:rsidRDefault="00511804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511804">
        <w:rPr>
          <w:rFonts w:ascii="Calibri" w:eastAsia="Times New Roman" w:hAnsi="Calibri" w:cs="Times New Roman"/>
          <w:color w:val="0D1216"/>
          <w:lang w:eastAsia="ru-RU"/>
        </w:rPr>
        <w:t>системой определенных нравственных стандартов поведения, обеспечивающей реализацию уставных</w:t>
      </w:r>
      <w:bookmarkStart w:id="0" w:name="_GoBack"/>
      <w:bookmarkEnd w:id="0"/>
      <w:r w:rsidR="001C6376"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видов деятельности ДОУ.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3.4. </w:t>
      </w:r>
      <w:proofErr w:type="gramStart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Ответственный</w:t>
      </w:r>
      <w:proofErr w:type="gramEnd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 и родителями (законными представителями) воспитанников.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работников  и  родителей (законных представителей) воспитанников ДОУ.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3.6. Деятельность ДОУ направлена на реализацию основных задач дошкольного  образования, на </w:t>
      </w:r>
      <w:hyperlink r:id="rId6" w:history="1">
        <w:r w:rsidRPr="001C6376">
          <w:rPr>
            <w:rFonts w:ascii="Times New Roman" w:eastAsia="Andale Sans UI" w:hAnsi="Times New Roman" w:cs="Times New Roman"/>
            <w:color w:val="000000"/>
            <w:kern w:val="2"/>
            <w:sz w:val="24"/>
            <w:szCs w:val="24"/>
            <w:u w:val="single"/>
            <w:lang w:eastAsia="ru-RU"/>
          </w:rPr>
          <w:t>сохранение и укрепление физического и психического здоровья детей</w:t>
        </w:r>
      </w:hyperlink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3.7. В отношениях работников с родителями (законными представителями) воспитанников ДОУ недопустимо использование любых способов прямого или косвенного воздействия с целью получения незаконной выгоды.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3.8. В ДОУ 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3.9. В случае принуждения работника, родителя (законного представителя) воспитанника к предоставлению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3.10. В ДОУ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3.11. В ДОУ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3.12. В ДОУ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3.13.  В ДОУ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ств дл</w:t>
      </w:r>
      <w:proofErr w:type="gramEnd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урегулированию споров между </w:t>
      </w:r>
      <w:proofErr w:type="spellStart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учпстниками</w:t>
      </w:r>
      <w:proofErr w:type="spellEnd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 образовательных отношений.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1C6376" w:rsidRPr="001C6376" w:rsidRDefault="001C6376" w:rsidP="001C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В целях обеспечения интересов ДОУ необходимо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1C6376" w:rsidRPr="001C6376" w:rsidRDefault="001C6376" w:rsidP="001C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4. Обращение с подарками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4.1. По отношению к подаркам в ДОУ сформированы следующие принципы: законность, ответственность и уместность.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4.3. Подарками считается любое безвозмездное предоставление какой-либо вещи в связи с осуществлением ДОУ своей деятельности.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4.5. Работникам запрещается принимать 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4.5.1. деньги: наличные средства, денежные переводы, перечисляемые на счета работников или их родственников;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4.5.2. беспроцентные займы (или займы с заниженным размером процентов), предоставляемые указанным лицам;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1C6376" w:rsidRPr="001C6376" w:rsidRDefault="001C6376" w:rsidP="001C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76">
        <w:rPr>
          <w:rFonts w:ascii="Calibri" w:eastAsia="Times New Roman" w:hAnsi="Calibri" w:cs="Times New Roman"/>
          <w:b/>
          <w:bCs/>
          <w:color w:val="0D1216"/>
          <w:sz w:val="24"/>
          <w:szCs w:val="24"/>
          <w:lang w:eastAsia="ru-RU"/>
        </w:rPr>
        <w:t> </w:t>
      </w:r>
      <w:r w:rsidRPr="001C6376">
        <w:rPr>
          <w:rFonts w:ascii="Calibri" w:eastAsia="Times New Roman" w:hAnsi="Calibri" w:cs="Times New Roman"/>
          <w:bCs/>
          <w:color w:val="0D1216"/>
          <w:sz w:val="24"/>
          <w:szCs w:val="24"/>
          <w:lang w:eastAsia="ru-RU"/>
        </w:rPr>
        <w:t>4.7.</w:t>
      </w:r>
      <w:r w:rsidRPr="001C6376">
        <w:rPr>
          <w:rFonts w:ascii="Calibri" w:eastAsia="Times New Roman" w:hAnsi="Calibri" w:cs="Times New Roman"/>
          <w:b/>
          <w:bCs/>
          <w:color w:val="0D1216"/>
          <w:sz w:val="24"/>
          <w:szCs w:val="24"/>
          <w:lang w:eastAsia="ru-RU"/>
        </w:rPr>
        <w:t xml:space="preserve"> </w:t>
      </w:r>
      <w:r w:rsidRPr="001C6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также обязан полностью возместить убытки, возникшие в результате совершенного им правонарушения.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5. Недопущение конфликта интересов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5.1. Развитие потенциала работников является ключевой задачей руководителя. В свою очередь ключевой задачей работников является сознательное следование интересам общества. В ДОУ нежелательны конфликты интересов – положения, в котором личные интересы работника противоречили бы интересам общества.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5.2. Во избежание конфликта интересов работники ДОУ должны выполнять следующие требования: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случае, если такая дополнительная занятость не позволяет работнику надлежащим образом исполнять свои обязанности в ДОУ;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5.2.2.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6. Конфиденциальность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6.2. Передача информации внутри ДОУ осуществляется в соответствии с процедурами, установленными внутренними документами.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7. Заключение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Cs/>
          <w:color w:val="0D1216"/>
          <w:kern w:val="2"/>
          <w:sz w:val="24"/>
          <w:szCs w:val="24"/>
          <w:lang w:eastAsia="ru-RU"/>
        </w:rPr>
        <w:lastRenderedPageBreak/>
        <w:t xml:space="preserve">7.1. Настоящие стандарты и процедуры вступают в силу с момента издания </w:t>
      </w:r>
      <w:proofErr w:type="gramStart"/>
      <w:r w:rsidRPr="001C6376">
        <w:rPr>
          <w:rFonts w:ascii="Times New Roman" w:eastAsia="Andale Sans UI" w:hAnsi="Times New Roman" w:cs="Times New Roman"/>
          <w:bCs/>
          <w:color w:val="0D1216"/>
          <w:kern w:val="2"/>
          <w:sz w:val="24"/>
          <w:szCs w:val="24"/>
          <w:lang w:eastAsia="ru-RU"/>
        </w:rPr>
        <w:t>приказа</w:t>
      </w:r>
      <w:proofErr w:type="gramEnd"/>
      <w:r w:rsidRPr="001C6376">
        <w:rPr>
          <w:rFonts w:ascii="Times New Roman" w:eastAsia="Andale Sans UI" w:hAnsi="Times New Roman" w:cs="Times New Roman"/>
          <w:bCs/>
          <w:color w:val="0D1216"/>
          <w:kern w:val="2"/>
          <w:sz w:val="24"/>
          <w:szCs w:val="24"/>
          <w:lang w:eastAsia="ru-RU"/>
        </w:rPr>
        <w:t xml:space="preserve"> заведующего и действуют до внесения изменений или замены новыми</w:t>
      </w:r>
    </w:p>
    <w:p w:rsidR="00AD2C88" w:rsidRDefault="00AD2C88"/>
    <w:sectPr w:rsidR="00AD2C88" w:rsidSect="00FF49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C"/>
    <w:rsid w:val="001C6376"/>
    <w:rsid w:val="00511804"/>
    <w:rsid w:val="00AD2C88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kuban.ru/zdor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2021-10-04T10:10:00Z</dcterms:created>
  <dcterms:modified xsi:type="dcterms:W3CDTF">2021-10-04T10:26:00Z</dcterms:modified>
</cp:coreProperties>
</file>