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055" w:rsidRDefault="00F659A9" w:rsidP="006720DB">
      <w:pPr>
        <w:ind w:firstLine="709"/>
        <w:jc w:val="center"/>
        <w:rPr>
          <w:b/>
        </w:rPr>
      </w:pPr>
      <w:bookmarkStart w:id="0" w:name="_GoBack"/>
      <w:bookmarkEnd w:id="0"/>
      <w:r>
        <w:rPr>
          <w:b/>
        </w:rPr>
        <w:t xml:space="preserve">ОТРАСЛЕВОЕ СОГЛАШЕНИЕ ПО ОБРАЗОВАТЕЛЬНЫМ ОРГАНИЗАЦИЯМ, ВХОДЯЩИХ В СИСТЕМУ ОБРАЗОВАНИЯ </w:t>
      </w:r>
    </w:p>
    <w:p w:rsidR="006720DB" w:rsidRDefault="00F659A9" w:rsidP="006720DB">
      <w:pPr>
        <w:ind w:firstLine="709"/>
        <w:jc w:val="center"/>
        <w:rPr>
          <w:b/>
        </w:rPr>
      </w:pPr>
      <w:r>
        <w:rPr>
          <w:b/>
        </w:rPr>
        <w:t>ИВАНОВСКОЙ ОБЛАСТИ, НА 2020 – 2022 ГОДЫ</w:t>
      </w:r>
    </w:p>
    <w:p w:rsidR="00456055" w:rsidRDefault="00456055" w:rsidP="006720DB">
      <w:pPr>
        <w:ind w:firstLine="709"/>
        <w:jc w:val="center"/>
        <w:rPr>
          <w:b/>
        </w:rPr>
      </w:pPr>
    </w:p>
    <w:p w:rsidR="006720DB" w:rsidRPr="00F411E1" w:rsidRDefault="006720DB" w:rsidP="006720DB">
      <w:pPr>
        <w:ind w:firstLine="709"/>
        <w:jc w:val="both"/>
      </w:pPr>
      <w:r w:rsidRPr="00F411E1">
        <w:rPr>
          <w:b/>
        </w:rPr>
        <w:t>4.6.8.</w:t>
      </w:r>
      <w:r w:rsidRPr="00F411E1">
        <w:t xml:space="preserve"> Аттестационная комиссия Департамента образования после рассмотрения заявлений педагогических работников о проведении аттестации на установление той же самой квалификационной категории устанавливает заявленную квалификационную категорию на основании личного вклада в развитие образования, документов, подтверждающих трансляцию педагогического опыта в </w:t>
      </w:r>
      <w:proofErr w:type="spellStart"/>
      <w:r w:rsidRPr="00F411E1">
        <w:t>межаттестационный</w:t>
      </w:r>
      <w:proofErr w:type="spellEnd"/>
      <w:r w:rsidRPr="00F411E1">
        <w:t xml:space="preserve"> период на уровне не ниже муниципального (проведение мастер-классов; открытых занятий; презентация педагогического опыта в рамках работы экспериментальных, инновационных, </w:t>
      </w:r>
      <w:proofErr w:type="spellStart"/>
      <w:r w:rsidRPr="00F411E1">
        <w:t>стажировочных</w:t>
      </w:r>
      <w:proofErr w:type="spellEnd"/>
      <w:r w:rsidRPr="00F411E1">
        <w:t xml:space="preserve"> площадок; материалы, представленные для участия в научно-практических конференциях, инновационных форумах, конкурсах профессионального мастерства,) следующим педагогическим работникам:</w:t>
      </w:r>
    </w:p>
    <w:p w:rsidR="006720DB" w:rsidRPr="00F411E1" w:rsidRDefault="006720DB" w:rsidP="006720DB">
      <w:pPr>
        <w:ind w:firstLine="709"/>
        <w:jc w:val="both"/>
      </w:pPr>
      <w:r w:rsidRPr="00F411E1">
        <w:t>- имеющим государственные награды, отраслевые награды, звания («Народный…», «Заслуженный…», «Почетный работник… Российской Федерации», «Отличник народного просвещения», «Почетный работник образования Ивановской области»);</w:t>
      </w:r>
    </w:p>
    <w:p w:rsidR="006720DB" w:rsidRPr="00F411E1" w:rsidRDefault="006720DB" w:rsidP="006720DB">
      <w:pPr>
        <w:ind w:firstLine="709"/>
        <w:jc w:val="both"/>
      </w:pPr>
      <w:r w:rsidRPr="00F411E1">
        <w:t>- имеющим ученые степени по профилю работы;</w:t>
      </w:r>
    </w:p>
    <w:p w:rsidR="006720DB" w:rsidRPr="00F411E1" w:rsidRDefault="006720DB" w:rsidP="006720DB">
      <w:pPr>
        <w:ind w:firstLine="709"/>
        <w:jc w:val="both"/>
      </w:pPr>
      <w:r w:rsidRPr="00F411E1">
        <w:t xml:space="preserve">- подготовившим в </w:t>
      </w:r>
      <w:proofErr w:type="spellStart"/>
      <w:r w:rsidRPr="00F411E1">
        <w:t>межаттестационный</w:t>
      </w:r>
      <w:proofErr w:type="spellEnd"/>
      <w:r w:rsidRPr="00F411E1">
        <w:t xml:space="preserve"> период победителей, лауреатов всероссийских и международных мероприятий, обладателей премий для поддержки талантливой молодежи (в соответствии с Указом Президента РФ от 06.04.2006 № 325 </w:t>
      </w:r>
      <w:r>
        <w:br/>
      </w:r>
      <w:r w:rsidRPr="00F411E1">
        <w:t>«О мерах государствен</w:t>
      </w:r>
      <w:r>
        <w:t>ной поддержки талантливой молоде</w:t>
      </w:r>
      <w:r w:rsidRPr="00F411E1">
        <w:t>жи»)</w:t>
      </w:r>
    </w:p>
    <w:p w:rsidR="006720DB" w:rsidRPr="00F411E1" w:rsidRDefault="006720DB" w:rsidP="006720DB">
      <w:pPr>
        <w:ind w:firstLine="709"/>
        <w:jc w:val="both"/>
      </w:pPr>
      <w:r w:rsidRPr="00F411E1">
        <w:t>-  работающим с воспитанниками творческих детских коллективов, имеющих звание «Образцовый детский коллектив Ивановской области»;</w:t>
      </w:r>
    </w:p>
    <w:p w:rsidR="006720DB" w:rsidRPr="00F411E1" w:rsidRDefault="006720DB" w:rsidP="006720DB">
      <w:pPr>
        <w:ind w:firstLine="709"/>
        <w:jc w:val="both"/>
      </w:pPr>
      <w:r w:rsidRPr="00F411E1">
        <w:t xml:space="preserve">- проходящим аттестацию в третий и более раз с целью установления той же квалификационной категории по той же должности. </w:t>
      </w:r>
    </w:p>
    <w:p w:rsidR="006720DB" w:rsidRPr="00F411E1" w:rsidRDefault="006720DB" w:rsidP="006720DB">
      <w:pPr>
        <w:ind w:firstLine="709"/>
        <w:jc w:val="both"/>
      </w:pPr>
      <w:r w:rsidRPr="00F411E1">
        <w:rPr>
          <w:b/>
        </w:rPr>
        <w:t>4.6.9.</w:t>
      </w:r>
      <w:r w:rsidRPr="00F411E1">
        <w:t xml:space="preserve"> Аттестационная комиссия Департамента образования после рассмотрения заявлений педагогических работников о проведении аттестации устанавливает заявленную квалификационную категорию (при условии подачи указанных заявлений в течение 24 месяцев со дня вынесения решения об итогах конкурса):</w:t>
      </w:r>
    </w:p>
    <w:p w:rsidR="006720DB" w:rsidRPr="00F411E1" w:rsidRDefault="006720DB" w:rsidP="006720DB">
      <w:pPr>
        <w:ind w:firstLine="709"/>
        <w:jc w:val="both"/>
      </w:pPr>
      <w:r w:rsidRPr="00F411E1">
        <w:t>- победителям, призерам, лауреатам международных, всероссийских и областных конкурсов профессионального мастерства с учетом конкурсных материалов;</w:t>
      </w:r>
    </w:p>
    <w:p w:rsidR="006720DB" w:rsidRPr="00F411E1" w:rsidRDefault="006720DB" w:rsidP="006720DB">
      <w:pPr>
        <w:ind w:firstLine="709"/>
        <w:jc w:val="both"/>
      </w:pPr>
      <w:r w:rsidRPr="00F411E1">
        <w:t>- победителям муниципальных конкурсов профессионального мастерства с учетом конкурсных материалов.</w:t>
      </w:r>
    </w:p>
    <w:p w:rsidR="0051625D" w:rsidRDefault="0051625D"/>
    <w:sectPr w:rsidR="00516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750"/>
    <w:rsid w:val="00456055"/>
    <w:rsid w:val="0051625D"/>
    <w:rsid w:val="00637053"/>
    <w:rsid w:val="006720DB"/>
    <w:rsid w:val="00A13750"/>
    <w:rsid w:val="00F6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154D4F-DD7B-439A-8909-A610482A1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Saranceva A.E.</dc:creator>
  <cp:keywords/>
  <dc:description/>
  <cp:lastModifiedBy>Saranceva A.E.</cp:lastModifiedBy>
  <cp:revision>2</cp:revision>
  <dcterms:created xsi:type="dcterms:W3CDTF">2020-09-09T07:10:00Z</dcterms:created>
  <dcterms:modified xsi:type="dcterms:W3CDTF">2020-09-09T07:10:00Z</dcterms:modified>
</cp:coreProperties>
</file>